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  <w:b/>
          <w:bCs/>
          <w:sz w:val="24"/>
        </w:rPr>
        <w:t>关于选修</w:t>
      </w:r>
      <w:r>
        <w:rPr>
          <w:rFonts w:hint="eastAsia"/>
          <w:b/>
          <w:bCs/>
          <w:kern w:val="0"/>
          <w:sz w:val="24"/>
        </w:rPr>
        <w:t>在线课程</w:t>
      </w:r>
      <w:r>
        <w:rPr>
          <w:rFonts w:hint="eastAsia" w:ascii="等线" w:hAnsi="等线" w:eastAsia="等线" w:cs="等线"/>
          <w:b/>
          <w:bCs/>
          <w:sz w:val="24"/>
        </w:rPr>
        <w:t>《科研</w:t>
      </w:r>
      <w:r>
        <w:rPr>
          <w:rFonts w:ascii="等线" w:hAnsi="等线" w:eastAsia="等线" w:cs="等线"/>
          <w:b/>
          <w:bCs/>
          <w:sz w:val="24"/>
        </w:rPr>
        <w:t>伦理与</w:t>
      </w:r>
      <w:r>
        <w:rPr>
          <w:rFonts w:hint="eastAsia" w:ascii="等线" w:hAnsi="等线" w:eastAsia="等线" w:cs="等线"/>
          <w:b/>
          <w:bCs/>
          <w:sz w:val="24"/>
        </w:rPr>
        <w:t>学术</w:t>
      </w:r>
      <w:r>
        <w:rPr>
          <w:rFonts w:ascii="等线" w:hAnsi="等线" w:eastAsia="等线" w:cs="等线"/>
          <w:b/>
          <w:bCs/>
          <w:sz w:val="24"/>
        </w:rPr>
        <w:t>规范</w:t>
      </w:r>
      <w:r>
        <w:rPr>
          <w:rFonts w:hint="eastAsia" w:ascii="等线" w:hAnsi="等线" w:eastAsia="等线" w:cs="等线"/>
          <w:b/>
          <w:bCs/>
          <w:sz w:val="24"/>
        </w:rPr>
        <w:t>》《如何写好</w:t>
      </w:r>
      <w:r>
        <w:rPr>
          <w:rFonts w:ascii="等线" w:hAnsi="等线" w:eastAsia="等线" w:cs="等线"/>
          <w:b/>
          <w:bCs/>
          <w:sz w:val="24"/>
        </w:rPr>
        <w:t>科研论文</w:t>
      </w:r>
      <w:r>
        <w:rPr>
          <w:rFonts w:hint="eastAsia" w:ascii="等线" w:hAnsi="等线" w:eastAsia="等线" w:cs="等线"/>
          <w:b/>
          <w:bCs/>
          <w:sz w:val="24"/>
        </w:rPr>
        <w:t>》的通知</w:t>
      </w:r>
    </w:p>
    <w:p>
      <w:pPr>
        <w:spacing w:line="360" w:lineRule="auto"/>
        <w:rPr>
          <w:rFonts w:ascii="等线" w:hAnsi="等线" w:eastAsia="等线" w:cs="等线"/>
          <w:sz w:val="24"/>
        </w:rPr>
      </w:pPr>
    </w:p>
    <w:p>
      <w:pPr>
        <w:spacing w:line="360" w:lineRule="auto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各位研究生：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为了</w:t>
      </w:r>
      <w:r>
        <w:rPr>
          <w:rFonts w:ascii="等线" w:hAnsi="等线" w:eastAsia="等线" w:cs="等线"/>
          <w:sz w:val="24"/>
        </w:rPr>
        <w:t>加强</w:t>
      </w:r>
      <w:r>
        <w:rPr>
          <w:rFonts w:hint="eastAsia" w:ascii="等线" w:hAnsi="等线" w:eastAsia="等线" w:cs="等线"/>
          <w:sz w:val="24"/>
        </w:rPr>
        <w:t>研究生</w:t>
      </w:r>
      <w:r>
        <w:rPr>
          <w:rFonts w:ascii="等线" w:hAnsi="等线" w:eastAsia="等线" w:cs="等线"/>
          <w:sz w:val="24"/>
        </w:rPr>
        <w:t>学术规范和学术道德教育</w:t>
      </w:r>
      <w:r>
        <w:rPr>
          <w:rFonts w:hint="eastAsia" w:ascii="等线" w:hAnsi="等线" w:eastAsia="等线" w:cs="等线"/>
          <w:sz w:val="24"/>
        </w:rPr>
        <w:t>，提升研究生的论文写作能力，研究生院在本学期</w:t>
      </w:r>
      <w:r>
        <w:rPr>
          <w:rFonts w:hint="eastAsia" w:ascii="等线" w:hAnsi="等线" w:eastAsia="等线" w:cs="等线"/>
          <w:sz w:val="24"/>
          <w:lang w:eastAsia="zh-CN"/>
        </w:rPr>
        <w:t>继续</w:t>
      </w:r>
      <w:r>
        <w:rPr>
          <w:rFonts w:hint="eastAsia" w:ascii="等线" w:hAnsi="等线" w:eastAsia="等线" w:cs="等线"/>
          <w:sz w:val="24"/>
        </w:rPr>
        <w:t>开设两门在线课程：《科研伦理与学术规范》和《如何写好科研论文》。具体通知如下：</w:t>
      </w:r>
    </w:p>
    <w:p>
      <w:pPr>
        <w:spacing w:line="360" w:lineRule="auto"/>
        <w:ind w:firstLine="482" w:firstLineChars="200"/>
        <w:rPr>
          <w:rFonts w:ascii="等线" w:hAnsi="等线" w:eastAsia="等线" w:cs="等线"/>
          <w:b/>
          <w:sz w:val="24"/>
        </w:rPr>
      </w:pPr>
      <w:r>
        <w:rPr>
          <w:rFonts w:hint="eastAsia" w:ascii="等线" w:hAnsi="等线" w:eastAsia="等线" w:cs="等线"/>
          <w:b/>
          <w:sz w:val="24"/>
        </w:rPr>
        <w:t>一、课程信息：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134"/>
        <w:gridCol w:w="751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3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课程名称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学时</w:t>
            </w:r>
          </w:p>
        </w:tc>
        <w:tc>
          <w:tcPr>
            <w:tcW w:w="751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学分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授课教师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开课院校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83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《科研伦理与学术规范》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32</w:t>
            </w:r>
          </w:p>
        </w:tc>
        <w:tc>
          <w:tcPr>
            <w:tcW w:w="751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2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印波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北京师范大学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3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《如何写好科研论文》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16</w:t>
            </w:r>
          </w:p>
        </w:tc>
        <w:tc>
          <w:tcPr>
            <w:tcW w:w="751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1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高飞飞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等线" w:hAnsi="等线" w:eastAsia="等线" w:cs="等线"/>
                <w:sz w:val="24"/>
              </w:rPr>
            </w:pPr>
            <w:r>
              <w:rPr>
                <w:rFonts w:hint="eastAsia" w:ascii="等线" w:hAnsi="等线" w:eastAsia="等线" w:cs="等线"/>
                <w:sz w:val="24"/>
              </w:rPr>
              <w:t>清华大学</w:t>
            </w:r>
          </w:p>
        </w:tc>
      </w:tr>
    </w:tbl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《科研伦理与学术规范》课程简介：</w:t>
      </w:r>
      <w:r>
        <w:rPr>
          <w:rFonts w:ascii="等线" w:hAnsi="等线" w:eastAsia="等线" w:cs="等线"/>
          <w:sz w:val="24"/>
        </w:rPr>
        <w:t>所有研究生必须培养其科研与学术的“底线意识”，即遵守科研伦理与学术规范。本课程有助于提高</w:t>
      </w:r>
      <w:r>
        <w:rPr>
          <w:rFonts w:hint="eastAsia" w:ascii="等线" w:hAnsi="等线" w:eastAsia="等线" w:cs="等线"/>
          <w:sz w:val="24"/>
        </w:rPr>
        <w:t>科学研究的</w:t>
      </w:r>
      <w:r>
        <w:rPr>
          <w:rFonts w:ascii="等线" w:hAnsi="等线" w:eastAsia="等线" w:cs="等线"/>
          <w:sz w:val="24"/>
        </w:rPr>
        <w:t>规范性，为严谨扎实</w:t>
      </w:r>
      <w:r>
        <w:rPr>
          <w:rFonts w:hint="eastAsia" w:ascii="等线" w:hAnsi="等线" w:eastAsia="等线" w:cs="等线"/>
          <w:sz w:val="24"/>
        </w:rPr>
        <w:t>地</w:t>
      </w:r>
      <w:r>
        <w:rPr>
          <w:rFonts w:ascii="等线" w:hAnsi="等线" w:eastAsia="等线" w:cs="等线"/>
          <w:sz w:val="24"/>
        </w:rPr>
        <w:t>从事科研工作打好基础。</w:t>
      </w:r>
    </w:p>
    <w:p>
      <w:pPr>
        <w:spacing w:line="360" w:lineRule="auto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   授课</w:t>
      </w:r>
      <w:r>
        <w:rPr>
          <w:rFonts w:hint="eastAsia" w:ascii="等线" w:hAnsi="等线" w:eastAsia="等线" w:cs="等线"/>
          <w:sz w:val="24"/>
          <w:lang w:eastAsia="zh-CN"/>
        </w:rPr>
        <w:t>教师</w:t>
      </w:r>
      <w:r>
        <w:rPr>
          <w:rFonts w:hint="eastAsia" w:ascii="等线" w:hAnsi="等线" w:eastAsia="等线" w:cs="等线"/>
          <w:sz w:val="24"/>
        </w:rPr>
        <w:t>：</w:t>
      </w:r>
      <w:r>
        <w:rPr>
          <w:rFonts w:ascii="等线" w:hAnsi="等线" w:eastAsia="等线" w:cs="等线"/>
          <w:sz w:val="24"/>
        </w:rPr>
        <w:t>印波</w:t>
      </w:r>
      <w:r>
        <w:rPr>
          <w:rFonts w:hint="eastAsia" w:ascii="等线" w:hAnsi="等线" w:eastAsia="等线" w:cs="等线"/>
          <w:sz w:val="24"/>
        </w:rPr>
        <w:t>，</w:t>
      </w:r>
      <w:r>
        <w:rPr>
          <w:rFonts w:ascii="等线" w:hAnsi="等线" w:eastAsia="等线" w:cs="等线"/>
          <w:sz w:val="24"/>
        </w:rPr>
        <w:t>北京师范大学刑事法律科学研究院暨法学院副教授、英国阿伯丁大学 (University of Aberdeen) 法学博士。</w:t>
      </w:r>
    </w:p>
    <w:p>
      <w:pPr>
        <w:spacing w:line="360" w:lineRule="auto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   《如何写好科研论文》课程简介：</w:t>
      </w:r>
      <w:r>
        <w:rPr>
          <w:rFonts w:ascii="等线" w:hAnsi="等线" w:eastAsia="等线" w:cs="等线"/>
          <w:sz w:val="24"/>
        </w:rPr>
        <w:t>本课程邀请到清华名师以及Elsevier出版人，为你讲述论文写作的原理，内容架构，技巧及学术伦理道德，</w:t>
      </w:r>
      <w:r>
        <w:rPr>
          <w:rFonts w:hint="eastAsia" w:ascii="等线" w:hAnsi="等线" w:eastAsia="等线" w:cs="等线"/>
          <w:sz w:val="24"/>
        </w:rPr>
        <w:t>教</w:t>
      </w:r>
      <w:r>
        <w:rPr>
          <w:rFonts w:ascii="等线" w:hAnsi="等线" w:eastAsia="等线" w:cs="等线"/>
          <w:sz w:val="24"/>
        </w:rPr>
        <w:t>你</w:t>
      </w:r>
      <w:r>
        <w:rPr>
          <w:rFonts w:hint="eastAsia" w:ascii="等线" w:hAnsi="等线" w:eastAsia="等线" w:cs="等线"/>
          <w:sz w:val="24"/>
        </w:rPr>
        <w:t>如何科学规范地</w:t>
      </w:r>
      <w:r>
        <w:rPr>
          <w:rFonts w:ascii="等线" w:hAnsi="等线" w:eastAsia="等线" w:cs="等线"/>
          <w:sz w:val="24"/>
        </w:rPr>
        <w:t>写作</w:t>
      </w:r>
      <w:r>
        <w:rPr>
          <w:rFonts w:hint="eastAsia" w:ascii="等线" w:hAnsi="等线" w:eastAsia="等线" w:cs="等线"/>
          <w:sz w:val="24"/>
        </w:rPr>
        <w:t>学术</w:t>
      </w:r>
      <w:r>
        <w:rPr>
          <w:rFonts w:ascii="等线" w:hAnsi="等线" w:eastAsia="等线" w:cs="等线"/>
          <w:sz w:val="24"/>
        </w:rPr>
        <w:t>论文。</w:t>
      </w:r>
    </w:p>
    <w:p>
      <w:pPr>
        <w:spacing w:line="360" w:lineRule="auto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   授课教师：</w:t>
      </w:r>
      <w:r>
        <w:rPr>
          <w:rFonts w:ascii="等线" w:hAnsi="等线" w:eastAsia="等线" w:cs="等线"/>
          <w:sz w:val="24"/>
        </w:rPr>
        <w:t>高飞飞，清华大学自动化系副教授</w:t>
      </w:r>
      <w:r>
        <w:rPr>
          <w:rFonts w:hint="eastAsia" w:ascii="等线" w:hAnsi="等线" w:eastAsia="等线" w:cs="等线"/>
          <w:sz w:val="24"/>
        </w:rPr>
        <w:t>。</w:t>
      </w:r>
      <w:r>
        <w:rPr>
          <w:rFonts w:ascii="等线" w:hAnsi="等线" w:eastAsia="等线" w:cs="等线"/>
          <w:sz w:val="24"/>
        </w:rPr>
        <w:t>研究方向为通信信号处理及阵列信号处理</w:t>
      </w:r>
      <w:r>
        <w:rPr>
          <w:rFonts w:hint="eastAsia" w:ascii="等线" w:hAnsi="等线" w:eastAsia="等线" w:cs="等线"/>
          <w:sz w:val="24"/>
        </w:rPr>
        <w:t>，</w:t>
      </w:r>
      <w:r>
        <w:rPr>
          <w:rFonts w:ascii="等线" w:hAnsi="等线" w:eastAsia="等线" w:cs="等线"/>
          <w:sz w:val="24"/>
        </w:rPr>
        <w:t>已发表学术论文160余篇</w:t>
      </w:r>
      <w:r>
        <w:rPr>
          <w:rFonts w:hint="eastAsia" w:ascii="等线" w:hAnsi="等线" w:eastAsia="等线" w:cs="等线"/>
          <w:sz w:val="24"/>
        </w:rPr>
        <w:t>。</w:t>
      </w:r>
    </w:p>
    <w:p>
      <w:pPr>
        <w:spacing w:line="360" w:lineRule="auto"/>
        <w:ind w:firstLine="482" w:firstLineChars="200"/>
        <w:rPr>
          <w:rFonts w:ascii="等线" w:hAnsi="等线" w:eastAsia="等线" w:cs="等线"/>
          <w:b/>
          <w:sz w:val="24"/>
        </w:rPr>
      </w:pPr>
      <w:r>
        <w:rPr>
          <w:rFonts w:hint="eastAsia" w:ascii="等线" w:hAnsi="等线" w:eastAsia="等线" w:cs="等线"/>
          <w:b/>
          <w:sz w:val="24"/>
        </w:rPr>
        <w:t>二、上课网址：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等线" w:hAnsi="等线" w:eastAsia="等线" w:cs="等线"/>
          <w:sz w:val="24"/>
        </w:rPr>
        <w:t>电脑端：</w:t>
      </w:r>
      <w:r>
        <w:rPr>
          <w:rFonts w:ascii="宋体" w:hAnsi="宋体" w:eastAsia="宋体" w:cs="宋体"/>
          <w:sz w:val="24"/>
          <w:szCs w:val="24"/>
        </w:rPr>
        <w:t>yjshzau.yuketang.cn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ascii="等线" w:hAnsi="等线" w:eastAsia="等线" w:cs="等线"/>
          <w:sz w:val="24"/>
        </w:rPr>
        <w:t>不要使用IE浏览器，推荐使用Google的chrome浏览器，还可以使用firefox/360/QQ浏览器等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color w:val="000000" w:themeColor="text1"/>
          <w:sz w:val="24"/>
        </w:rPr>
      </w:pPr>
      <w:r>
        <w:rPr>
          <w:rFonts w:hint="eastAsia" w:ascii="等线" w:hAnsi="等线" w:eastAsia="等线" w:cs="等线"/>
          <w:color w:val="000000" w:themeColor="text1"/>
          <w:sz w:val="24"/>
        </w:rPr>
        <w:t>手机端：下载</w:t>
      </w:r>
      <w:r>
        <w:rPr>
          <w:rFonts w:hint="eastAsia"/>
          <w:color w:val="000000" w:themeColor="text1"/>
          <w:sz w:val="24"/>
        </w:rPr>
        <w:t>学堂云APP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b/>
          <w:color w:val="000000" w:themeColor="text1"/>
          <w:sz w:val="24"/>
        </w:rPr>
      </w:pPr>
      <w:r>
        <w:rPr>
          <w:rFonts w:hint="eastAsia" w:ascii="等线" w:hAnsi="等线" w:eastAsia="等线" w:cs="等线"/>
          <w:color w:val="000000" w:themeColor="text1"/>
          <w:sz w:val="24"/>
        </w:rPr>
        <w:t>具体操作方式见附件。</w:t>
      </w:r>
    </w:p>
    <w:p>
      <w:pPr>
        <w:spacing w:line="360" w:lineRule="auto"/>
        <w:ind w:firstLine="482" w:firstLineChars="200"/>
        <w:rPr>
          <w:rFonts w:hint="eastAsia" w:ascii="等线" w:hAnsi="等线" w:eastAsia="等线" w:cs="等线"/>
          <w:b/>
          <w:color w:val="000000" w:themeColor="text1"/>
          <w:sz w:val="24"/>
          <w:lang w:eastAsia="zh-CN"/>
        </w:rPr>
      </w:pPr>
      <w:r>
        <w:rPr>
          <w:rFonts w:hint="eastAsia" w:ascii="等线" w:hAnsi="等线" w:eastAsia="等线" w:cs="等线"/>
          <w:b/>
          <w:color w:val="000000" w:themeColor="text1"/>
          <w:sz w:val="24"/>
        </w:rPr>
        <w:t>三、时间安排：</w:t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hint="eastAsia"/>
          <w:b/>
          <w:bCs/>
          <w:color w:val="000000"/>
          <w:lang w:val="en-US" w:eastAsia="zh-CN"/>
        </w:rPr>
      </w:pPr>
      <w:r>
        <w:rPr>
          <w:rFonts w:hint="eastAsia" w:ascii="等线" w:hAnsi="等线" w:eastAsia="等线" w:cs="等线"/>
          <w:b/>
          <w:color w:val="000000" w:themeColor="text1"/>
          <w:sz w:val="24"/>
        </w:rPr>
        <w:t>1.选课时间：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2021年1月13日上午9:00—1月17日下午17:00</w:t>
      </w:r>
    </w:p>
    <w:p>
      <w:pPr>
        <w:spacing w:line="360" w:lineRule="auto"/>
        <w:ind w:firstLine="482" w:firstLineChars="200"/>
        <w:rPr>
          <w:rFonts w:hint="default" w:ascii="等线" w:hAnsi="等线" w:eastAsia="等线" w:cs="等线"/>
          <w:color w:val="000000" w:themeColor="text1"/>
          <w:sz w:val="24"/>
          <w:lang w:val="en-US" w:eastAsia="zh-CN"/>
        </w:rPr>
      </w:pPr>
      <w:r>
        <w:rPr>
          <w:rFonts w:hint="eastAsia" w:ascii="等线" w:hAnsi="等线" w:eastAsia="等线" w:cs="等线"/>
          <w:b/>
          <w:color w:val="000000" w:themeColor="text1"/>
          <w:sz w:val="24"/>
        </w:rPr>
        <w:t>2.开课时间：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3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1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日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</w:rPr>
        <w:t>—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10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日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color w:val="000000" w:themeColor="text1"/>
          <w:sz w:val="24"/>
          <w:szCs w:val="24"/>
        </w:rPr>
      </w:pPr>
      <w:r>
        <w:rPr>
          <w:rFonts w:hint="eastAsia" w:ascii="等线" w:hAnsi="等线" w:eastAsia="等线" w:cs="等线"/>
          <w:b/>
          <w:color w:val="000000" w:themeColor="text1"/>
          <w:sz w:val="24"/>
        </w:rPr>
        <w:t>3.考试时间：</w:t>
      </w:r>
      <w:r>
        <w:rPr>
          <w:rFonts w:hint="eastAsia" w:ascii="等线" w:hAnsi="等线" w:eastAsia="等线" w:cs="等线"/>
          <w:b w:val="0"/>
          <w:bCs/>
          <w:color w:val="000000" w:themeColor="text1"/>
          <w:sz w:val="24"/>
          <w:lang w:val="en-US" w:eastAsia="zh-CN"/>
        </w:rPr>
        <w:t>6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11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日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</w:rPr>
        <w:t>—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6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</w:rPr>
        <w:t>21</w:t>
      </w:r>
      <w:r>
        <w:rPr>
          <w:rFonts w:ascii="宋体" w:hAnsi="宋体" w:eastAsia="宋体" w:cs="宋体"/>
          <w:color w:val="000000" w:themeColor="text1"/>
          <w:sz w:val="24"/>
          <w:szCs w:val="24"/>
        </w:rPr>
        <w:t>日</w:t>
      </w:r>
    </w:p>
    <w:p>
      <w:pPr>
        <w:spacing w:line="360" w:lineRule="auto"/>
        <w:ind w:firstLine="482" w:firstLineChars="200"/>
        <w:rPr>
          <w:rFonts w:ascii="等线" w:hAnsi="等线" w:eastAsia="等线" w:cs="等线"/>
          <w:b/>
          <w:sz w:val="24"/>
        </w:rPr>
      </w:pPr>
      <w:r>
        <w:rPr>
          <w:rFonts w:hint="eastAsia" w:ascii="等线" w:hAnsi="等线" w:eastAsia="等线" w:cs="等线"/>
          <w:b/>
          <w:sz w:val="24"/>
        </w:rPr>
        <w:t>根据平台和课程要求，考试需要在结课前完成，请各位同学注意考试时间，以免错过考试。</w:t>
      </w:r>
    </w:p>
    <w:p>
      <w:pPr>
        <w:spacing w:line="360" w:lineRule="auto"/>
        <w:ind w:firstLine="482" w:firstLineChars="200"/>
        <w:rPr>
          <w:rFonts w:ascii="等线" w:hAnsi="等线" w:eastAsia="等线" w:cs="等线"/>
          <w:b/>
          <w:sz w:val="24"/>
        </w:rPr>
      </w:pPr>
      <w:r>
        <w:rPr>
          <w:rFonts w:hint="eastAsia" w:ascii="等线" w:hAnsi="等线" w:eastAsia="等线" w:cs="等线"/>
          <w:b/>
          <w:sz w:val="24"/>
        </w:rPr>
        <w:t>四、注意事项：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1.参加学习的同学，请及时下载《学堂云网络教学平台使用手册》，按照课程学习要求完成相应学习，并通过考试后获得成绩和学分。考核方式：视频</w:t>
      </w:r>
      <w:r>
        <w:rPr>
          <w:rFonts w:hint="eastAsia" w:ascii="等线" w:hAnsi="等线" w:eastAsia="等线" w:cs="等线"/>
          <w:sz w:val="24"/>
          <w:lang w:val="en-US" w:eastAsia="zh-CN"/>
        </w:rPr>
        <w:t>20</w:t>
      </w:r>
      <w:r>
        <w:rPr>
          <w:rFonts w:hint="eastAsia" w:ascii="等线" w:hAnsi="等线" w:eastAsia="等线" w:cs="等线"/>
          <w:sz w:val="24"/>
        </w:rPr>
        <w:t>%+作业30%+考试</w:t>
      </w:r>
      <w:r>
        <w:rPr>
          <w:rFonts w:hint="eastAsia" w:ascii="等线" w:hAnsi="等线" w:eastAsia="等线" w:cs="等线"/>
          <w:sz w:val="24"/>
          <w:lang w:val="en-US" w:eastAsia="zh-CN"/>
        </w:rPr>
        <w:t>5</w:t>
      </w:r>
      <w:r>
        <w:rPr>
          <w:rFonts w:hint="eastAsia" w:ascii="等线" w:hAnsi="等线" w:eastAsia="等线" w:cs="等线"/>
          <w:sz w:val="24"/>
        </w:rPr>
        <w:t>0% 。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成绩和学分后期由研究生院统一导入研究生一体化系统，不及格成绩也会进入到个人成绩中，请选修的同学认真参加学习。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如只要求进行浏览学习，不参加作业和考试环节，请直接在“学堂在线”网站上进行浏览学习。</w:t>
      </w:r>
    </w:p>
    <w:p>
      <w:pPr>
        <w:spacing w:line="360" w:lineRule="auto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  2.退课：如需退课，请在</w:t>
      </w:r>
      <w:r>
        <w:rPr>
          <w:rFonts w:hint="eastAsia" w:ascii="等线" w:hAnsi="等线" w:eastAsia="等线" w:cs="等线"/>
          <w:b/>
          <w:sz w:val="24"/>
        </w:rPr>
        <w:t>开课两周内</w:t>
      </w:r>
      <w:r>
        <w:rPr>
          <w:rFonts w:hint="eastAsia" w:ascii="等线" w:hAnsi="等线" w:eastAsia="等线" w:cs="等线"/>
          <w:b/>
          <w:sz w:val="24"/>
          <w:lang w:eastAsia="zh-CN"/>
        </w:rPr>
        <w:t>（</w:t>
      </w:r>
      <w:r>
        <w:rPr>
          <w:rFonts w:hint="eastAsia" w:ascii="等线" w:hAnsi="等线" w:eastAsia="等线" w:cs="等线"/>
          <w:b/>
          <w:sz w:val="24"/>
          <w:lang w:val="en-US" w:eastAsia="zh-CN"/>
        </w:rPr>
        <w:t>3月14日前</w:t>
      </w:r>
      <w:r>
        <w:rPr>
          <w:rFonts w:hint="eastAsia" w:ascii="等线" w:hAnsi="等线" w:eastAsia="等线" w:cs="等线"/>
          <w:b/>
          <w:sz w:val="24"/>
          <w:lang w:eastAsia="zh-CN"/>
        </w:rPr>
        <w:t>）</w:t>
      </w:r>
      <w:r>
        <w:rPr>
          <w:rFonts w:hint="eastAsia" w:ascii="等线" w:hAnsi="等线" w:eastAsia="等线" w:cs="等线"/>
          <w:sz w:val="24"/>
        </w:rPr>
        <w:t>在个人学习空间页面进行退课。因个人原因没有完成学习也没有退课而导致不及格的，不及格成绩也会记录到研究生个人成绩中。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>退课请按照学习手册在系统进行退课。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附件：学堂在线课程学生学习手册                                   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     </w:t>
      </w:r>
    </w:p>
    <w:p>
      <w:pPr>
        <w:spacing w:line="360" w:lineRule="auto"/>
        <w:ind w:firstLine="480" w:firstLineChars="200"/>
        <w:rPr>
          <w:rFonts w:ascii="等线" w:hAnsi="等线" w:eastAsia="等线" w:cs="等线"/>
          <w:sz w:val="24"/>
        </w:rPr>
      </w:pPr>
      <w:r>
        <w:rPr>
          <w:rFonts w:hint="eastAsia" w:ascii="等线" w:hAnsi="等线" w:eastAsia="等线" w:cs="等线"/>
          <w:sz w:val="24"/>
        </w:rPr>
        <w:t xml:space="preserve"> </w:t>
      </w: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eastAsia" w:ascii="等线" w:hAnsi="等线" w:eastAsia="等线" w:cs="等线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/>
          <w:bCs/>
          <w:sz w:val="24"/>
        </w:rPr>
      </w:pPr>
      <w:r>
        <w:rPr>
          <w:rFonts w:hint="eastAsia" w:ascii="等线" w:hAnsi="等线" w:eastAsia="等线" w:cs="等线"/>
          <w:b/>
          <w:bCs/>
          <w:sz w:val="24"/>
        </w:rPr>
        <w:t>学堂在线课程学生学习手册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一、</w:t>
      </w:r>
      <w:r>
        <w:rPr>
          <w:rFonts w:ascii="宋体" w:hAnsi="宋体" w:eastAsia="宋体"/>
          <w:b/>
          <w:sz w:val="24"/>
          <w:szCs w:val="24"/>
        </w:rPr>
        <w:t>登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“华中农业大学研究生院”支持PC端和手机APP端2个客户端进行登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录</w:t>
      </w:r>
      <w:r>
        <w:rPr>
          <w:rFonts w:hint="eastAsia" w:ascii="宋体" w:hAnsi="宋体" w:eastAsia="宋体"/>
          <w:b/>
          <w:sz w:val="24"/>
          <w:szCs w:val="24"/>
        </w:rPr>
        <w:t>、学习。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2" w:firstLineChars="250"/>
        <w:textAlignment w:val="auto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ascii="宋体" w:hAnsi="宋体" w:eastAsia="宋体"/>
          <w:b/>
          <w:sz w:val="24"/>
          <w:szCs w:val="24"/>
        </w:rPr>
        <w:t>1)</w:t>
      </w:r>
      <w:r>
        <w:rPr>
          <w:rFonts w:hint="eastAsia" w:ascii="宋体" w:hAnsi="宋体" w:eastAsia="宋体"/>
          <w:b/>
          <w:sz w:val="24"/>
          <w:szCs w:val="24"/>
        </w:rPr>
        <w:t>PC端登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录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※</w:t>
      </w:r>
      <w:r>
        <w:rPr>
          <w:rFonts w:ascii="宋体" w:hAnsi="宋体" w:eastAsia="宋体"/>
          <w:sz w:val="24"/>
          <w:szCs w:val="24"/>
        </w:rPr>
        <w:t>网址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hint="default" w:ascii="Times New Roman" w:hAnsi="Times New Roman" w:eastAsia="宋体" w:cs="Times New Roman"/>
          <w:sz w:val="24"/>
          <w:szCs w:val="24"/>
        </w:rPr>
        <w:t>https://yjshzau.yuketang.cn/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5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※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ascii="宋体" w:hAnsi="宋体" w:eastAsia="宋体"/>
          <w:sz w:val="24"/>
          <w:szCs w:val="24"/>
        </w:rPr>
        <w:t>方式</w:t>
      </w:r>
      <w:r>
        <w:rPr>
          <w:rFonts w:hint="eastAsia" w:ascii="宋体" w:hAnsi="宋体" w:eastAsia="宋体"/>
          <w:sz w:val="24"/>
          <w:szCs w:val="24"/>
        </w:rPr>
        <w:t>：微信扫码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56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/>
          <w:sz w:val="24"/>
          <w:szCs w:val="24"/>
        </w:rPr>
        <w:t>步骤1：身份绑定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83" w:leftChars="135" w:firstLine="607" w:firstLineChars="253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在微信公众号搜索并关注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/>
          <w:sz w:val="24"/>
          <w:szCs w:val="24"/>
        </w:rPr>
        <w:t>雨课堂”微信公众号，进入“</w:t>
      </w:r>
      <w:r>
        <w:rPr>
          <w:rFonts w:hint="eastAsia" w:ascii="宋体" w:hAnsi="宋体" w:eastAsia="宋体"/>
          <w:sz w:val="24"/>
          <w:szCs w:val="24"/>
          <w:lang w:eastAsia="zh-CN"/>
        </w:rPr>
        <w:t>长江</w:t>
      </w:r>
      <w:r>
        <w:rPr>
          <w:rFonts w:hint="eastAsia" w:ascii="宋体" w:hAnsi="宋体" w:eastAsia="宋体"/>
          <w:sz w:val="24"/>
          <w:szCs w:val="24"/>
        </w:rPr>
        <w:t>雨课堂”公众号后，点击“更多”-“身份绑定”-搜索栏中输入：“</w:t>
      </w:r>
      <w:r>
        <w:rPr>
          <w:rFonts w:hint="eastAsia" w:ascii="宋体" w:hAnsi="宋体" w:eastAsia="宋体"/>
          <w:b/>
          <w:sz w:val="24"/>
          <w:szCs w:val="24"/>
        </w:rPr>
        <w:t>华中农业大学研究生院</w:t>
      </w:r>
      <w:r>
        <w:rPr>
          <w:rFonts w:hint="eastAsia" w:ascii="宋体" w:hAnsi="宋体" w:eastAsia="宋体"/>
          <w:sz w:val="24"/>
          <w:szCs w:val="24"/>
        </w:rPr>
        <w:t>”进行绑定。</w:t>
      </w:r>
    </w:p>
    <w:p>
      <w:pPr>
        <w:pStyle w:val="9"/>
        <w:ind w:left="283" w:leftChars="135" w:firstLine="607" w:firstLineChars="253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pict>
          <v:shape id="右箭头 7" o:spid="_x0000_s1027" o:spt="13" type="#_x0000_t13" style="position:absolute;left:0pt;margin-left:305.15pt;margin-top:89.8pt;height:17.25pt;width:18pt;z-index:251661312;v-text-anchor:middle;mso-width-relative:page;mso-height-relative:page;" fillcolor="#5B9BD5" filled="t" stroked="t" coordsize="21600,21600" o:gfxdata="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9kCxfaAAAACwEAAA8AAAAAAAAAAQAgAAAAIgAA&#10;AGRycy9kb3ducmV2LnhtbFBLAQIUABQAAAAIAIdO4kDL/Em7eAIAAOgEAAAOAAAAAAAAAAEAIAAA&#10;ACkBAABkcnMvZTJvRG9jLnhtbFBLBQYAAAAABgAGAFkBAAATBgAAAAA=&#10;" adj="11250,5400">
            <v:path/>
            <v:fill on="t" focussize="0,0"/>
            <v:stroke weight="1pt" color="#41719C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24"/>
          <w:szCs w:val="24"/>
        </w:rPr>
        <w:pict>
          <v:shape id="右箭头 5" o:spid="_x0000_s1028" o:spt="13" type="#_x0000_t13" style="position:absolute;left:0pt;margin-left:159.5pt;margin-top:92.9pt;height:17.25pt;width:18pt;z-index:251659264;v-text-anchor:middle;mso-width-relative:page;mso-height-relative:page;" fillcolor="#5B9BD5" filled="t" stroked="t" coordsize="21600,21600" o:gfxdata="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IRgJzaAAAACwEAAA8AAAAAAAAAAQAgAAAAIgAA&#10;AGRycy9kb3ducmV2LnhtbFBLAQIUABQAAAAIAIdO4kA9n+8+eAIAANoEAAAOAAAAAAAAAAEAIAAA&#10;ACkBAABkcnMvZTJvRG9jLnhtbFBLBQYAAAAABgAGAFkBAAATBgAAAAA=&#10;" adj="11250,5400">
            <v:path/>
            <v:fill on="t" focussize="0,0"/>
            <v:stroke weight="1pt" color="#41719C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460500" cy="3106420"/>
            <wp:effectExtent l="0" t="0" r="6350" b="17780"/>
            <wp:docPr id="12" name="图片 12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82813230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446530" cy="3113405"/>
            <wp:effectExtent l="0" t="0" r="1270" b="10795"/>
            <wp:docPr id="13" name="图片 13" descr="微信图片_20200828132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82813230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452880" cy="3079750"/>
            <wp:effectExtent l="0" t="0" r="13970" b="6350"/>
            <wp:docPr id="16" name="图片 16" descr="微信图片_20200828132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082813230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ascii="宋体" w:hAnsi="宋体" w:eastAsia="宋体"/>
          <w:sz w:val="24"/>
          <w:szCs w:val="24"/>
        </w:rPr>
        <w:t>步骤</w:t>
      </w:r>
      <w:r>
        <w:rPr>
          <w:rFonts w:hint="eastAsia" w:ascii="宋体" w:hAnsi="宋体" w:eastAsia="宋体"/>
          <w:sz w:val="24"/>
          <w:szCs w:val="24"/>
        </w:rPr>
        <w:t>2：身份绑定成功后，</w:t>
      </w:r>
      <w:r>
        <w:rPr>
          <w:rFonts w:hint="eastAsia" w:ascii="宋体" w:hAnsi="宋体" w:eastAsia="宋体"/>
          <w:sz w:val="24"/>
          <w:szCs w:val="24"/>
          <w:lang w:eastAsia="zh-CN"/>
        </w:rPr>
        <w:t>点击“登录”按钮，</w:t>
      </w:r>
      <w:r>
        <w:rPr>
          <w:rFonts w:hint="eastAsia" w:ascii="宋体" w:hAnsi="宋体" w:eastAsia="宋体"/>
          <w:sz w:val="24"/>
          <w:szCs w:val="24"/>
        </w:rPr>
        <w:t>微信扫码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</w:p>
    <w:p>
      <w:pPr>
        <w:pStyle w:val="9"/>
        <w:ind w:left="420" w:firstLine="0" w:firstLineChars="0"/>
        <w:jc w:val="center"/>
        <w:rPr>
          <w:rFonts w:hint="eastAsia"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406265" cy="1624965"/>
            <wp:effectExtent l="0" t="0" r="13335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jc w:val="center"/>
        <w:rPr>
          <w:rFonts w:hint="eastAsia"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316730" cy="2228850"/>
            <wp:effectExtent l="0" t="0" r="762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240" w:firstLineChars="10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2)APP端下载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240" w:firstLineChars="1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※请在华中农业大学研究生院PC端首页</w:t>
      </w:r>
      <w:r>
        <w:rPr>
          <w:rFonts w:hint="default" w:ascii="宋体" w:hAnsi="宋体" w:eastAsia="宋体"/>
          <w:sz w:val="24"/>
          <w:szCs w:val="24"/>
        </w:rPr>
        <w:t>https://yjshzau.yuketang.cn/</w:t>
      </w:r>
      <w:r>
        <w:rPr>
          <w:rFonts w:hint="eastAsia" w:ascii="宋体" w:hAnsi="宋体" w:eastAsia="宋体"/>
          <w:sz w:val="24"/>
          <w:szCs w:val="24"/>
        </w:rPr>
        <w:t>微信扫码下载“学堂云”APP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pStyle w:val="9"/>
        <w:ind w:left="420" w:firstLine="240" w:firstLineChars="1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09515" cy="1847215"/>
            <wp:effectExtent l="0" t="0" r="635" b="63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firstLine="240" w:firstLineChars="1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※选择</w:t>
      </w:r>
      <w:r>
        <w:rPr>
          <w:rFonts w:hint="eastAsia" w:ascii="宋体" w:hAnsi="宋体" w:eastAsia="宋体"/>
          <w:sz w:val="24"/>
          <w:szCs w:val="24"/>
          <w:lang w:eastAsia="zh-CN"/>
        </w:rPr>
        <w:t>“长江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·学堂云</w:t>
      </w:r>
      <w:r>
        <w:rPr>
          <w:rFonts w:hint="eastAsia" w:ascii="宋体" w:hAnsi="宋体" w:eastAsia="宋体"/>
          <w:sz w:val="24"/>
          <w:szCs w:val="24"/>
          <w:lang w:eastAsia="zh-CN"/>
        </w:rPr>
        <w:t>”服务器，选择</w:t>
      </w:r>
      <w:r>
        <w:rPr>
          <w:rFonts w:hint="eastAsia" w:ascii="宋体" w:hAnsi="宋体" w:eastAsia="宋体"/>
          <w:sz w:val="24"/>
          <w:szCs w:val="24"/>
        </w:rPr>
        <w:t>微信登</w:t>
      </w:r>
      <w:r>
        <w:rPr>
          <w:rFonts w:hint="eastAsia" w:ascii="宋体" w:hAnsi="宋体" w:eastAsia="宋体"/>
          <w:sz w:val="24"/>
          <w:szCs w:val="24"/>
          <w:lang w:eastAsia="zh-CN"/>
        </w:rPr>
        <w:t>录，</w:t>
      </w:r>
      <w:r>
        <w:rPr>
          <w:rFonts w:hint="eastAsia" w:ascii="宋体" w:hAnsi="宋体" w:eastAsia="宋体"/>
          <w:sz w:val="24"/>
          <w:szCs w:val="24"/>
        </w:rPr>
        <w:t>搜索“</w:t>
      </w:r>
      <w:r>
        <w:rPr>
          <w:rFonts w:hint="eastAsia" w:ascii="宋体" w:hAnsi="宋体" w:eastAsia="宋体"/>
          <w:b w:val="0"/>
          <w:bCs/>
          <w:sz w:val="24"/>
          <w:szCs w:val="24"/>
        </w:rPr>
        <w:t>华中农业大学研究生院</w:t>
      </w:r>
      <w:r>
        <w:rPr>
          <w:rFonts w:hint="eastAsia"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输入用户名、密码绑定</w:t>
      </w:r>
      <w:r>
        <w:rPr>
          <w:rFonts w:hint="eastAsia" w:ascii="宋体" w:hAnsi="宋体" w:eastAsia="宋体"/>
          <w:sz w:val="24"/>
          <w:szCs w:val="24"/>
          <w:lang w:eastAsia="zh-CN"/>
        </w:rPr>
        <w:t>登录。账号是学号，密码默认为账号的后六位。</w:t>
      </w:r>
    </w:p>
    <w:p>
      <w:pPr>
        <w:pStyle w:val="9"/>
        <w:ind w:left="420" w:firstLine="24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pict>
          <v:shape id="右箭头 29" o:spid="_x0000_s1029" o:spt="13" type="#_x0000_t13" style="position:absolute;left:0pt;margin-left:268.3pt;margin-top:69.75pt;height:14.15pt;width:11.1pt;z-index:251669504;v-text-anchor:middle;mso-width-relative:page;mso-height-relative:page;" fillcolor="#5B9BD5" filled="t" stroked="t" coordsize="21600,21600" o:gfxdata="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ado8dsAAAALAQAADwAAAAAAAAABACAAAAAiAAAA&#10;ZHJzL2Rvd25yZXYueG1sUEsBAhQAFAAAAAgAh07iQFxhKDB2AgAA3AQAAA4AAAAAAAAAAQAgAAAA&#10;KgEAAGRycy9lMm9Eb2MueG1sUEsFBgAAAAAGAAYAWQEAABIGAAAAAA==&#10;" adj="10800,5400">
            <v:path/>
            <v:fill on="t" focussize="0,0"/>
            <v:stroke weight="1pt" color="#41719C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24"/>
          <w:szCs w:val="24"/>
        </w:rPr>
        <w:pict>
          <v:shape id="右箭头 30" o:spid="_x0000_s1030" o:spt="13" type="#_x0000_t13" style="position:absolute;left:0pt;margin-left:384.7pt;margin-top:68pt;height:12.3pt;width:12.4pt;z-index:251675648;v-text-anchor:middle;mso-width-relative:page;mso-height-relative:page;" fillcolor="#5B9BD5" filled="t" stroked="t" coordsize="21600,21600" o:gfxdata="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9PCp9gAAAALAQAADwAAAAAAAAABACAAAAAiAAAA&#10;ZHJzL2Rvd25yZXYueG1sUEsBAhQAFAAAAAgAh07iQA4WzVN5AgAA3AQAAA4AAAAAAAAAAQAgAAAA&#10;JwEAAGRycy9lMm9Eb2MueG1sUEsFBgAAAAAGAAYAWQEAABIGAAAAAA==&#10;" adj="10888,5400">
            <v:path/>
            <v:fill on="t" focussize="0,0"/>
            <v:stroke weight="1pt" color="#41719C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rPr>
          <w:sz w:val="24"/>
          <w:szCs w:val="24"/>
        </w:rPr>
        <w:pict>
          <v:shape id="右箭头 28" o:spid="_x0000_s1026" o:spt="13" type="#_x0000_t13" style="position:absolute;left:0pt;margin-left:148.2pt;margin-top:70.9pt;height:12.95pt;width:12.4pt;z-index:251663360;v-text-anchor:middle;mso-width-relative:page;mso-height-relative:page;" fillcolor="#5B9BD5" filled="t" stroked="t" coordsize="21600,21600" o:gfxdata="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4lU/dwAAAALAQAADwAAAAAAAAABACAAAAAi&#10;AAAAZHJzL2Rvd25yZXYueG1sUEsBAhQAFAAAAAgAh07iQAwhfHx4AgAA3AQAAA4AAAAAAAAAAQAg&#10;AAAAKwEAAGRycy9lMm9Eb2MueG1sUEsFBgAAAAAGAAYAWQEAABUGAAAAAA==&#10;" adj="10800,5400">
            <v:path/>
            <v:fill on="t" focussize="0,0"/>
            <v:stroke weight="1pt" color="#41719C" miterlimit="8" joinstyle="miter"/>
            <v:imagedata o:title=""/>
            <o:lock v:ext="edit" aspectratio="f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252220" cy="2646680"/>
            <wp:effectExtent l="0" t="0" r="5080" b="1270"/>
            <wp:docPr id="24" name="图片 24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8281323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233170" cy="2613660"/>
            <wp:effectExtent l="0" t="0" r="5080" b="15240"/>
            <wp:docPr id="23" name="图片 23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82813230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228725" cy="2580640"/>
            <wp:effectExtent l="0" t="0" r="9525" b="10160"/>
            <wp:docPr id="26" name="图片 26" descr="微信图片_2020082813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08281339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1208405" cy="2557780"/>
            <wp:effectExtent l="0" t="0" r="10795" b="13970"/>
            <wp:docPr id="27" name="图片 27" descr="微信图片_2020082813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08281339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240" w:firstLineChars="100"/>
        <w:rPr>
          <w:rFonts w:hint="default" w:ascii="宋体" w:hAnsi="宋体" w:eastAsia="宋体"/>
          <w:sz w:val="24"/>
          <w:szCs w:val="24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0"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二、</w:t>
      </w:r>
      <w:r>
        <w:rPr>
          <w:rFonts w:ascii="宋体" w:hAnsi="宋体" w:eastAsia="宋体"/>
          <w:b/>
          <w:sz w:val="24"/>
          <w:szCs w:val="24"/>
        </w:rPr>
        <w:t>平台选课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（目前平台仅支持PC端选课）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pStyle w:val="9"/>
        <w:ind w:left="720" w:firstLine="0" w:firstLineChars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※</w:t>
      </w:r>
      <w:r>
        <w:rPr>
          <w:rFonts w:hint="eastAsia" w:ascii="宋体" w:hAnsi="宋体" w:eastAsia="宋体"/>
          <w:sz w:val="24"/>
          <w:szCs w:val="24"/>
          <w:lang w:eastAsia="zh-CN"/>
        </w:rPr>
        <w:t>“长江</w:t>
      </w:r>
      <w:r>
        <w:rPr>
          <w:rFonts w:ascii="宋体" w:hAnsi="宋体" w:eastAsia="宋体"/>
          <w:sz w:val="24"/>
          <w:szCs w:val="24"/>
        </w:rPr>
        <w:t>雨课堂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ascii="宋体" w:hAnsi="宋体" w:eastAsia="宋体"/>
          <w:sz w:val="24"/>
          <w:szCs w:val="24"/>
        </w:rPr>
        <w:t>公众号内绑定校内身份后</w:t>
      </w:r>
      <w:r>
        <w:rPr>
          <w:rFonts w:hint="eastAsia" w:ascii="宋体" w:hAnsi="宋体" w:eastAsia="宋体"/>
          <w:sz w:val="24"/>
          <w:szCs w:val="24"/>
        </w:rPr>
        <w:t>，PC端扫码登录平台选课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pStyle w:val="9"/>
        <w:ind w:left="720" w:firstLine="0" w:firstLineChars="0"/>
        <w:jc w:val="both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693410" cy="2642870"/>
            <wp:effectExtent l="0" t="0" r="2540" b="508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-3" w:leftChars="-5" w:hanging="7" w:hangingChars="3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 xml:space="preserve">   ※进入平台后，点击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首页“全部课程”</w:t>
      </w:r>
    </w:p>
    <w:p>
      <w:pPr>
        <w:pStyle w:val="9"/>
        <w:ind w:left="-3" w:leftChars="-5" w:hanging="7" w:hangingChars="3"/>
        <w:jc w:val="center"/>
        <w:rPr>
          <w:rFonts w:hint="eastAsia"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3800" cy="2336165"/>
            <wp:effectExtent l="0" t="0" r="12700" b="698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-141" w:leftChars="-67" w:firstLine="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※进入全部课程页面，点击课程名称，进入课程详情介绍页后，点击“加入课程”即完成选课。</w:t>
      </w:r>
    </w:p>
    <w:p>
      <w:pPr>
        <w:pStyle w:val="9"/>
        <w:ind w:left="-141" w:leftChars="-67" w:firstLine="0" w:firstLineChars="0"/>
        <w:jc w:val="center"/>
        <w:rPr>
          <w:rFonts w:hint="eastAsia" w:ascii="宋体" w:hAnsi="宋体" w:eastAsia="宋体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170930" cy="2218055"/>
            <wp:effectExtent l="0" t="0" r="12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三、</w:t>
      </w:r>
      <w:r>
        <w:rPr>
          <w:rFonts w:ascii="宋体" w:hAnsi="宋体" w:eastAsia="宋体"/>
          <w:b/>
          <w:sz w:val="24"/>
          <w:szCs w:val="24"/>
        </w:rPr>
        <w:t>课程学习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选课结束后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进入平台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“我听的课”即可进行全部课程的线上学习。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2" w:firstLineChars="200"/>
        <w:textAlignment w:val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四、</w:t>
      </w:r>
      <w:r>
        <w:rPr>
          <w:rFonts w:ascii="宋体" w:hAnsi="宋体" w:eastAsia="宋体"/>
          <w:b/>
          <w:sz w:val="24"/>
          <w:szCs w:val="24"/>
        </w:rPr>
        <w:t>技术支持与帮助</w:t>
      </w:r>
      <w:r>
        <w:rPr>
          <w:rFonts w:hint="eastAsia" w:ascii="宋体" w:hAnsi="宋体" w:eastAsia="宋体"/>
          <w:b/>
          <w:sz w:val="24"/>
          <w:szCs w:val="24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客服电话: 4000996061（工作日 10:00—18:00）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0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客服邮箱: 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"mailto:bsupport@xuetangx.com" </w:instrText>
      </w:r>
      <w:r>
        <w:rPr>
          <w:sz w:val="24"/>
          <w:szCs w:val="24"/>
        </w:rPr>
        <w:fldChar w:fldCharType="separate"/>
      </w:r>
      <w:r>
        <w:rPr>
          <w:rFonts w:ascii="宋体" w:hAnsi="宋体"/>
          <w:sz w:val="24"/>
          <w:szCs w:val="24"/>
        </w:rPr>
        <w:t>bsupport@xuetangx.com</w:t>
      </w:r>
      <w:r>
        <w:rPr>
          <w:rFonts w:ascii="宋体" w:hAnsi="宋体"/>
          <w:sz w:val="24"/>
          <w:szCs w:val="24"/>
        </w:rPr>
        <w:fldChar w:fldCharType="end"/>
      </w:r>
    </w:p>
    <w:p>
      <w:pPr>
        <w:spacing w:line="360" w:lineRule="auto"/>
        <w:jc w:val="left"/>
        <w:rPr>
          <w:rFonts w:hint="eastAsia" w:ascii="等线" w:hAnsi="等线" w:eastAsia="等线" w:cs="等线"/>
          <w:sz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="等线" w:hAnsi="等线" w:eastAsia="等线" w:cs="等线"/>
          <w:sz w:val="24"/>
          <w:lang w:val="en-US" w:eastAsia="zh-CN"/>
        </w:rPr>
      </w:pPr>
      <w:r>
        <w:rPr>
          <w:rFonts w:hint="eastAsia" w:ascii="等线" w:hAnsi="等线" w:eastAsia="等线" w:cs="等线"/>
          <w:sz w:val="24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47B5117"/>
    <w:rsid w:val="00010C01"/>
    <w:rsid w:val="00030432"/>
    <w:rsid w:val="00043E64"/>
    <w:rsid w:val="00061E04"/>
    <w:rsid w:val="000E4CA3"/>
    <w:rsid w:val="0012774A"/>
    <w:rsid w:val="0013727C"/>
    <w:rsid w:val="001430FA"/>
    <w:rsid w:val="00150E3B"/>
    <w:rsid w:val="001675EF"/>
    <w:rsid w:val="00180B49"/>
    <w:rsid w:val="0018616C"/>
    <w:rsid w:val="001A3A3C"/>
    <w:rsid w:val="001E51C3"/>
    <w:rsid w:val="00257162"/>
    <w:rsid w:val="00257171"/>
    <w:rsid w:val="00294127"/>
    <w:rsid w:val="002963C5"/>
    <w:rsid w:val="002C6136"/>
    <w:rsid w:val="002E372E"/>
    <w:rsid w:val="003241DC"/>
    <w:rsid w:val="003937BA"/>
    <w:rsid w:val="00396D68"/>
    <w:rsid w:val="003C22CC"/>
    <w:rsid w:val="003E535C"/>
    <w:rsid w:val="003E5D10"/>
    <w:rsid w:val="003E60F1"/>
    <w:rsid w:val="00457992"/>
    <w:rsid w:val="004765DE"/>
    <w:rsid w:val="004C3062"/>
    <w:rsid w:val="00555CB6"/>
    <w:rsid w:val="00556408"/>
    <w:rsid w:val="005645D5"/>
    <w:rsid w:val="00570A71"/>
    <w:rsid w:val="00590EC1"/>
    <w:rsid w:val="00597633"/>
    <w:rsid w:val="00621A2F"/>
    <w:rsid w:val="00663BD5"/>
    <w:rsid w:val="006B097D"/>
    <w:rsid w:val="006F3378"/>
    <w:rsid w:val="007459D3"/>
    <w:rsid w:val="00756018"/>
    <w:rsid w:val="00770B8B"/>
    <w:rsid w:val="0077540B"/>
    <w:rsid w:val="007B0F29"/>
    <w:rsid w:val="007D585C"/>
    <w:rsid w:val="007F0475"/>
    <w:rsid w:val="00835DA2"/>
    <w:rsid w:val="0084264D"/>
    <w:rsid w:val="008606D9"/>
    <w:rsid w:val="00866E07"/>
    <w:rsid w:val="00991102"/>
    <w:rsid w:val="009B63AE"/>
    <w:rsid w:val="00A341F4"/>
    <w:rsid w:val="00A35A38"/>
    <w:rsid w:val="00A51D6A"/>
    <w:rsid w:val="00A71CB7"/>
    <w:rsid w:val="00A71EC1"/>
    <w:rsid w:val="00A86DEA"/>
    <w:rsid w:val="00AB2BFC"/>
    <w:rsid w:val="00AB48EE"/>
    <w:rsid w:val="00AC69C4"/>
    <w:rsid w:val="00AD2FF0"/>
    <w:rsid w:val="00AF6CD1"/>
    <w:rsid w:val="00B02181"/>
    <w:rsid w:val="00B34194"/>
    <w:rsid w:val="00BC499E"/>
    <w:rsid w:val="00BE346D"/>
    <w:rsid w:val="00C11A25"/>
    <w:rsid w:val="00C205EF"/>
    <w:rsid w:val="00C36498"/>
    <w:rsid w:val="00C9150C"/>
    <w:rsid w:val="00CC06CA"/>
    <w:rsid w:val="00CF1011"/>
    <w:rsid w:val="00CF4E22"/>
    <w:rsid w:val="00D16E6A"/>
    <w:rsid w:val="00D44809"/>
    <w:rsid w:val="00D90453"/>
    <w:rsid w:val="00D918DF"/>
    <w:rsid w:val="00DA4AA7"/>
    <w:rsid w:val="00EC4D95"/>
    <w:rsid w:val="00ED1163"/>
    <w:rsid w:val="00EF3D4A"/>
    <w:rsid w:val="00F00459"/>
    <w:rsid w:val="060B2F5E"/>
    <w:rsid w:val="0DF677B6"/>
    <w:rsid w:val="0FBD0C1D"/>
    <w:rsid w:val="132E43E6"/>
    <w:rsid w:val="18977BF6"/>
    <w:rsid w:val="1C422940"/>
    <w:rsid w:val="2FF010F1"/>
    <w:rsid w:val="3160623B"/>
    <w:rsid w:val="367421DE"/>
    <w:rsid w:val="38B3111B"/>
    <w:rsid w:val="41EA64A3"/>
    <w:rsid w:val="447B5117"/>
    <w:rsid w:val="50AC00CE"/>
    <w:rsid w:val="5587683E"/>
    <w:rsid w:val="572628EE"/>
    <w:rsid w:val="58C666BA"/>
    <w:rsid w:val="58D702AF"/>
    <w:rsid w:val="5B6D1677"/>
    <w:rsid w:val="600239B9"/>
    <w:rsid w:val="6B86246C"/>
    <w:rsid w:val="6D9C2692"/>
    <w:rsid w:val="7BE01D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179</Words>
  <Characters>1024</Characters>
  <Lines>8</Lines>
  <Paragraphs>2</Paragraphs>
  <TotalTime>1</TotalTime>
  <ScaleCrop>false</ScaleCrop>
  <LinksUpToDate>false</LinksUpToDate>
  <CharactersWithSpaces>1201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2019-10-11T01:19:00Z</dcterms:created>
  <dc:creator>侯侯</dc:creator>
  <cp:lastModifiedBy>DELL</cp:lastModifiedBy>
  <dcterms:modified xsi:type="dcterms:W3CDTF">2021-01-12T00:21:41Z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