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cs="宋体" w:asciiTheme="minorEastAsia" w:hAnsiTheme="minorEastAsia"/>
          <w:b/>
          <w:kern w:val="0"/>
          <w:sz w:val="28"/>
          <w:szCs w:val="28"/>
        </w:rPr>
      </w:pPr>
      <w:r>
        <w:rPr>
          <w:rFonts w:hint="eastAsia" w:cs="宋体" w:asciiTheme="minorEastAsia" w:hAnsiTheme="minorEastAsia"/>
          <w:b/>
          <w:kern w:val="0"/>
          <w:sz w:val="28"/>
          <w:szCs w:val="28"/>
        </w:rPr>
        <w:t>附件二：材料初审注意事项</w:t>
      </w:r>
    </w:p>
    <w:p>
      <w:pPr>
        <w:widowControl/>
        <w:shd w:val="clear" w:color="auto" w:fill="FFFFFF"/>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请各单位本着对国家、对个人高度负责的态度，切实承担起材料审核的主体责任，严格按照项目选派办法等相关规定和要求，自行资助申请材料的审核工作。</w:t>
      </w:r>
    </w:p>
    <w:p>
      <w:pPr>
        <w:widowControl/>
        <w:shd w:val="clear" w:color="auto" w:fill="FFFFFF"/>
        <w:spacing w:line="360" w:lineRule="auto"/>
        <w:ind w:firstLine="480"/>
        <w:jc w:val="left"/>
        <w:rPr>
          <w:rFonts w:cs="宋体" w:asciiTheme="minorEastAsia" w:hAnsiTheme="minorEastAsia"/>
          <w:b/>
          <w:kern w:val="0"/>
          <w:sz w:val="24"/>
          <w:szCs w:val="24"/>
        </w:rPr>
      </w:pPr>
      <w:r>
        <w:rPr>
          <w:rFonts w:hint="eastAsia" w:cs="宋体" w:asciiTheme="minorEastAsia" w:hAnsiTheme="minorEastAsia"/>
          <w:b/>
          <w:kern w:val="0"/>
          <w:sz w:val="24"/>
          <w:szCs w:val="24"/>
        </w:rPr>
        <w:t>审核内容主要包括：申请人是否符合申报条件，纸质材料是否真实、有效并符合相关要求等。</w:t>
      </w:r>
    </w:p>
    <w:p>
      <w:pPr>
        <w:widowControl/>
        <w:shd w:val="clear" w:color="auto" w:fill="FFFFFF"/>
        <w:spacing w:line="360" w:lineRule="auto"/>
        <w:ind w:firstLine="480"/>
        <w:jc w:val="left"/>
        <w:rPr>
          <w:rFonts w:cs="宋体" w:asciiTheme="minorEastAsia" w:hAnsiTheme="minorEastAsia"/>
          <w:b/>
          <w:kern w:val="0"/>
          <w:sz w:val="24"/>
          <w:szCs w:val="24"/>
        </w:rPr>
      </w:pPr>
      <w:r>
        <w:rPr>
          <w:rFonts w:hint="eastAsia" w:cs="宋体" w:asciiTheme="minorEastAsia" w:hAnsiTheme="minorEastAsia"/>
          <w:b/>
          <w:kern w:val="0"/>
          <w:sz w:val="24"/>
          <w:szCs w:val="24"/>
        </w:rPr>
        <w:t>根据往年材料审核中发现的主要问题，国家留学基金委汇总整理了材料审核</w:t>
      </w:r>
      <w:r>
        <w:rPr>
          <w:rFonts w:hint="eastAsia" w:cs="宋体" w:asciiTheme="minorEastAsia" w:hAnsiTheme="minorEastAsia"/>
          <w:b/>
          <w:kern w:val="0"/>
          <w:sz w:val="24"/>
          <w:szCs w:val="24"/>
          <w:lang w:eastAsia="zh-CN"/>
        </w:rPr>
        <w:t>需</w:t>
      </w:r>
      <w:r>
        <w:rPr>
          <w:rFonts w:hint="eastAsia" w:cs="宋体" w:asciiTheme="minorEastAsia" w:hAnsiTheme="minorEastAsia"/>
          <w:b/>
          <w:kern w:val="0"/>
          <w:sz w:val="24"/>
          <w:szCs w:val="24"/>
        </w:rPr>
        <w:t>重点注意的问题如下：供参考。</w:t>
      </w:r>
    </w:p>
    <w:p>
      <w:pPr>
        <w:widowControl/>
        <w:shd w:val="clear" w:color="auto" w:fill="FFFFFF"/>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一、关于申请资格</w:t>
      </w:r>
    </w:p>
    <w:p>
      <w:pPr>
        <w:widowControl/>
        <w:shd w:val="clear" w:color="auto" w:fill="FFFFFF"/>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1.具有中国国籍，不具有国外永居权。</w:t>
      </w:r>
    </w:p>
    <w:p>
      <w:pPr>
        <w:widowControl/>
        <w:shd w:val="clear" w:color="auto" w:fill="FFFFFF"/>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2.申请时年龄不超过35岁（</w:t>
      </w:r>
      <w:r>
        <w:rPr>
          <w:rFonts w:hint="eastAsia" w:cs="宋体" w:asciiTheme="minorEastAsia" w:hAnsiTheme="minorEastAsia"/>
          <w:kern w:val="0"/>
          <w:sz w:val="24"/>
          <w:szCs w:val="24"/>
          <w:highlight w:val="none"/>
        </w:rPr>
        <w:t>198</w:t>
      </w:r>
      <w:r>
        <w:rPr>
          <w:rFonts w:hint="eastAsia" w:cs="宋体" w:asciiTheme="minorEastAsia" w:hAnsiTheme="minorEastAsia"/>
          <w:kern w:val="0"/>
          <w:sz w:val="24"/>
          <w:szCs w:val="24"/>
          <w:highlight w:val="none"/>
          <w:lang w:val="en-US" w:eastAsia="zh-CN"/>
        </w:rPr>
        <w:t>7</w:t>
      </w:r>
      <w:r>
        <w:rPr>
          <w:rFonts w:hint="eastAsia" w:cs="宋体" w:asciiTheme="minorEastAsia" w:hAnsiTheme="minorEastAsia"/>
          <w:kern w:val="0"/>
          <w:sz w:val="24"/>
          <w:szCs w:val="24"/>
        </w:rPr>
        <w:t>年</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月</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日以后出生）。</w:t>
      </w:r>
    </w:p>
    <w:p>
      <w:pPr>
        <w:widowControl/>
        <w:shd w:val="clear" w:color="auto" w:fill="FFFFFF"/>
        <w:spacing w:line="360" w:lineRule="auto"/>
        <w:ind w:firstLine="480" w:firstLineChars="20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3.申请时外语水平须符合以下条件之一：</w:t>
      </w:r>
    </w:p>
    <w:p>
      <w:pPr>
        <w:widowControl/>
        <w:shd w:val="clear" w:color="auto" w:fill="FFFFFF"/>
        <w:spacing w:line="360" w:lineRule="auto"/>
        <w:ind w:firstLine="480" w:firstLineChars="200"/>
        <w:jc w:val="left"/>
        <w:rPr>
          <w:rFonts w:hint="eastAsia" w:cs="宋体" w:asciiTheme="minorEastAsia" w:hAnsiTheme="minorEastAsia"/>
          <w:kern w:val="0"/>
          <w:sz w:val="24"/>
          <w:szCs w:val="24"/>
        </w:rPr>
      </w:pPr>
      <w:r>
        <w:rPr>
          <w:rFonts w:hint="eastAsia" w:cs="宋体" w:asciiTheme="minorEastAsia" w:hAnsiTheme="minorEastAsia"/>
          <w:kern w:val="0"/>
          <w:sz w:val="24"/>
          <w:szCs w:val="24"/>
          <w:lang w:val="en-US" w:eastAsia="zh-CN"/>
        </w:rPr>
        <w:t>（</w:t>
      </w:r>
      <w:r>
        <w:rPr>
          <w:rFonts w:hint="default" w:cs="宋体" w:asciiTheme="minorEastAsia" w:hAnsiTheme="minorEastAsia"/>
          <w:kern w:val="0"/>
          <w:sz w:val="24"/>
          <w:szCs w:val="24"/>
          <w:lang w:val="en-US" w:eastAsia="zh-CN"/>
        </w:rPr>
        <w:t>1</w:t>
      </w:r>
      <w:r>
        <w:rPr>
          <w:rFonts w:hint="eastAsia" w:cs="宋体" w:asciiTheme="minorEastAsia" w:hAnsiTheme="minorEastAsia"/>
          <w:kern w:val="0"/>
          <w:sz w:val="24"/>
          <w:szCs w:val="24"/>
          <w:lang w:val="en-US" w:eastAsia="zh-CN"/>
        </w:rPr>
        <w:t>）</w:t>
      </w:r>
      <w:r>
        <w:rPr>
          <w:rFonts w:hint="default" w:cs="宋体" w:asciiTheme="minorEastAsia" w:hAnsiTheme="minorEastAsia"/>
          <w:kern w:val="0"/>
          <w:sz w:val="24"/>
          <w:szCs w:val="24"/>
          <w:lang w:val="en-US" w:eastAsia="zh-CN"/>
        </w:rPr>
        <w:t>外语专业本科（含）以上毕业（专业语种应与留学目的国使用语种一致）。</w:t>
      </w:r>
    </w:p>
    <w:p>
      <w:pPr>
        <w:widowControl/>
        <w:shd w:val="clear" w:color="auto" w:fill="FFFFFF"/>
        <w:spacing w:line="360" w:lineRule="auto"/>
        <w:ind w:firstLine="480" w:firstLineChars="200"/>
        <w:jc w:val="left"/>
        <w:rPr>
          <w:rFonts w:hint="default" w:cs="宋体" w:asciiTheme="minorEastAsia" w:hAnsiTheme="minorEastAsia"/>
          <w:kern w:val="0"/>
          <w:sz w:val="24"/>
          <w:szCs w:val="24"/>
        </w:rPr>
      </w:pPr>
      <w:r>
        <w:rPr>
          <w:rFonts w:hint="eastAsia" w:cs="宋体" w:asciiTheme="minorEastAsia" w:hAnsiTheme="minorEastAsia"/>
          <w:kern w:val="0"/>
          <w:sz w:val="24"/>
          <w:szCs w:val="24"/>
          <w:lang w:val="en-US" w:eastAsia="zh-CN"/>
        </w:rPr>
        <w:t>（2）</w:t>
      </w:r>
      <w:r>
        <w:rPr>
          <w:rFonts w:hint="default" w:cs="宋体" w:asciiTheme="minorEastAsia" w:hAnsiTheme="minorEastAsia"/>
          <w:kern w:val="0"/>
          <w:sz w:val="24"/>
          <w:szCs w:val="24"/>
          <w:lang w:val="en-US" w:eastAsia="zh-CN"/>
        </w:rPr>
        <w:t>近十年内曾在同一语种国家留学一学年（8-12个月）或连续工作一年（含）以上。</w:t>
      </w:r>
    </w:p>
    <w:p>
      <w:pPr>
        <w:widowControl/>
        <w:shd w:val="clear" w:color="auto" w:fill="FFFFFF"/>
        <w:spacing w:line="360" w:lineRule="auto"/>
        <w:ind w:firstLine="480" w:firstLineChars="200"/>
        <w:jc w:val="left"/>
        <w:rPr>
          <w:rFonts w:hint="default" w:cs="宋体" w:asciiTheme="minorEastAsia" w:hAnsiTheme="minorEastAsia"/>
          <w:kern w:val="0"/>
          <w:sz w:val="24"/>
          <w:szCs w:val="24"/>
        </w:rPr>
      </w:pPr>
      <w:r>
        <w:rPr>
          <w:rFonts w:hint="eastAsia" w:cs="宋体" w:asciiTheme="minorEastAsia" w:hAnsiTheme="minorEastAsia"/>
          <w:kern w:val="0"/>
          <w:sz w:val="24"/>
          <w:szCs w:val="24"/>
          <w:lang w:val="en-US" w:eastAsia="zh-CN"/>
        </w:rPr>
        <w:t>（3）</w:t>
      </w:r>
      <w:r>
        <w:rPr>
          <w:rFonts w:hint="default" w:cs="宋体" w:asciiTheme="minorEastAsia" w:hAnsiTheme="minorEastAsia"/>
          <w:kern w:val="0"/>
          <w:sz w:val="24"/>
          <w:szCs w:val="24"/>
          <w:lang w:val="en-US" w:eastAsia="zh-CN"/>
        </w:rPr>
        <w:t>参加“全国外语水平考试”（WSK）并达到合格标准。</w:t>
      </w:r>
    </w:p>
    <w:p>
      <w:pPr>
        <w:widowControl/>
        <w:shd w:val="clear" w:color="auto" w:fill="FFFFFF"/>
        <w:spacing w:line="360" w:lineRule="auto"/>
        <w:ind w:firstLine="480" w:firstLineChars="200"/>
        <w:jc w:val="left"/>
        <w:rPr>
          <w:rFonts w:hint="default" w:cs="宋体" w:asciiTheme="minorEastAsia" w:hAnsiTheme="minorEastAsia"/>
          <w:kern w:val="0"/>
          <w:sz w:val="24"/>
          <w:szCs w:val="24"/>
        </w:rPr>
      </w:pPr>
      <w:r>
        <w:rPr>
          <w:rFonts w:hint="eastAsia" w:cs="宋体" w:asciiTheme="minorEastAsia" w:hAnsiTheme="minorEastAsia"/>
          <w:kern w:val="0"/>
          <w:sz w:val="24"/>
          <w:szCs w:val="24"/>
          <w:lang w:val="en-US" w:eastAsia="zh-CN"/>
        </w:rPr>
        <w:t>（4）</w:t>
      </w:r>
      <w:r>
        <w:rPr>
          <w:rFonts w:hint="default" w:cs="宋体" w:asciiTheme="minorEastAsia" w:hAnsiTheme="minorEastAsia"/>
          <w:kern w:val="0"/>
          <w:sz w:val="24"/>
          <w:szCs w:val="24"/>
          <w:lang w:val="en-US" w:eastAsia="zh-CN"/>
        </w:rPr>
        <w:t>参加雅思（学术类）、托福、德、法、意、西、日、韩语水平考试，成绩达到以下标准：雅思6.5分，托福（IBT）95分，德、法、意、西语达到欧洲统一语言参考框架（CECRL）的B2级，日语达到二级（N2），韩语达到TOPIK4级。</w:t>
      </w:r>
    </w:p>
    <w:p>
      <w:pPr>
        <w:widowControl/>
        <w:shd w:val="clear" w:color="auto" w:fill="FFFFFF"/>
        <w:spacing w:line="360" w:lineRule="auto"/>
        <w:ind w:firstLine="480" w:firstLineChars="200"/>
        <w:jc w:val="left"/>
        <w:rPr>
          <w:rFonts w:hint="default" w:cs="宋体" w:asciiTheme="minorEastAsia" w:hAnsiTheme="minorEastAsia"/>
          <w:kern w:val="0"/>
          <w:sz w:val="24"/>
          <w:szCs w:val="24"/>
        </w:rPr>
      </w:pPr>
      <w:r>
        <w:rPr>
          <w:rFonts w:hint="eastAsia" w:cs="宋体" w:asciiTheme="minorEastAsia" w:hAnsiTheme="minorEastAsia"/>
          <w:kern w:val="0"/>
          <w:sz w:val="24"/>
          <w:szCs w:val="24"/>
          <w:lang w:val="en-US" w:eastAsia="zh-CN"/>
        </w:rPr>
        <w:t>（5）</w:t>
      </w:r>
      <w:r>
        <w:rPr>
          <w:rFonts w:hint="default" w:cs="宋体" w:asciiTheme="minorEastAsia" w:hAnsiTheme="minorEastAsia"/>
          <w:kern w:val="0"/>
          <w:sz w:val="24"/>
          <w:szCs w:val="24"/>
          <w:lang w:val="en-US" w:eastAsia="zh-CN"/>
        </w:rPr>
        <w:t>曾在教育部指定出国留学培训部参加相关语种培训并获得结业证书（英语为高级班，其他语种为中级班）。</w:t>
      </w:r>
    </w:p>
    <w:p>
      <w:pPr>
        <w:widowControl/>
        <w:shd w:val="clear" w:color="auto" w:fill="FFFFFF"/>
        <w:spacing w:line="360" w:lineRule="auto"/>
        <w:ind w:firstLine="480" w:firstLineChars="200"/>
        <w:jc w:val="left"/>
        <w:rPr>
          <w:rFonts w:hint="default" w:cs="宋体" w:asciiTheme="minorEastAsia" w:hAnsiTheme="minorEastAsia"/>
          <w:kern w:val="0"/>
          <w:sz w:val="24"/>
          <w:szCs w:val="24"/>
        </w:rPr>
      </w:pPr>
      <w:r>
        <w:rPr>
          <w:rFonts w:hint="eastAsia" w:cs="宋体" w:asciiTheme="minorEastAsia" w:hAnsiTheme="minorEastAsia"/>
          <w:kern w:val="0"/>
          <w:sz w:val="24"/>
          <w:szCs w:val="24"/>
          <w:lang w:val="en-US" w:eastAsia="zh-CN"/>
        </w:rPr>
        <w:t>（6）</w:t>
      </w:r>
      <w:r>
        <w:rPr>
          <w:rFonts w:hint="default" w:cs="宋体" w:asciiTheme="minorEastAsia" w:hAnsiTheme="minorEastAsia"/>
          <w:kern w:val="0"/>
          <w:sz w:val="24"/>
          <w:szCs w:val="24"/>
          <w:lang w:val="en-US" w:eastAsia="zh-CN"/>
        </w:rPr>
        <w:t>参加由国外拟留学单位组织的面试、考试等并达到其入学语言要求的，应在外方入学通知书（或正式邀请信）中注明或单独出具证明；通过其他语言考试达到国外拟留学单位入学语言要求的（包括托福家庭版TOEFL iBT Home Edition、雅思家庭版IETLS Indicator），须提交成绩单及外方出具的认可该语言考试的证明。</w:t>
      </w:r>
    </w:p>
    <w:p>
      <w:pPr>
        <w:widowControl/>
        <w:shd w:val="clear" w:color="auto" w:fill="FFFFFF"/>
        <w:spacing w:line="360" w:lineRule="auto"/>
        <w:ind w:firstLine="480" w:firstLineChars="200"/>
        <w:jc w:val="left"/>
        <w:rPr>
          <w:rFonts w:cs="Helvetica" w:asciiTheme="minorEastAsia" w:hAnsiTheme="minorEastAsia" w:eastAsiaTheme="minorEastAsia"/>
          <w:color w:val="000000"/>
        </w:rPr>
      </w:pPr>
      <w:r>
        <w:rPr>
          <w:rFonts w:hint="default" w:cs="宋体" w:asciiTheme="minorEastAsia" w:hAnsiTheme="minorEastAsia"/>
          <w:kern w:val="0"/>
          <w:sz w:val="24"/>
          <w:szCs w:val="24"/>
          <w:lang w:val="en-US" w:eastAsia="zh-CN"/>
        </w:rPr>
        <w:t>如果留学工作/学习语言为英语，申请时应达到相关英语合格条件；如果留学工作/学习语言为德语、法语、意大利语、西班牙语、日语、韩语和俄语等，申请时应达到相应语种的合格条件。</w:t>
      </w:r>
    </w:p>
    <w:p>
      <w:pPr>
        <w:pStyle w:val="5"/>
        <w:shd w:val="clear" w:color="auto" w:fill="FFFFFF"/>
        <w:spacing w:before="0" w:beforeAutospacing="0" w:after="0" w:afterAutospacing="0" w:line="360" w:lineRule="auto"/>
        <w:ind w:firstLine="480"/>
        <w:rPr>
          <w:rFonts w:cs="Helvetica" w:asciiTheme="minorEastAsia" w:hAnsiTheme="minorEastAsia" w:eastAsiaTheme="minorEastAsia"/>
          <w:color w:val="000000"/>
        </w:rPr>
      </w:pPr>
      <w:r>
        <w:rPr>
          <w:rFonts w:hint="eastAsia" w:cs="Helvetica" w:asciiTheme="minorEastAsia" w:hAnsiTheme="minorEastAsia" w:eastAsiaTheme="minorEastAsia"/>
          <w:color w:val="000000"/>
          <w:lang w:val="en-US" w:eastAsia="zh-CN"/>
        </w:rPr>
        <w:t>4</w:t>
      </w:r>
      <w:r>
        <w:rPr>
          <w:rFonts w:hint="eastAsia" w:cs="Helvetica" w:asciiTheme="minorEastAsia" w:hAnsiTheme="minorEastAsia" w:eastAsiaTheme="minorEastAsia"/>
          <w:color w:val="000000"/>
        </w:rPr>
        <w:t>.暂不受理以下人员的申请</w:t>
      </w:r>
    </w:p>
    <w:p>
      <w:pPr>
        <w:pStyle w:val="5"/>
        <w:shd w:val="clear" w:color="auto" w:fill="FFFFFF"/>
        <w:spacing w:before="0" w:beforeAutospacing="0" w:after="0" w:afterAutospacing="0" w:line="360" w:lineRule="auto"/>
        <w:ind w:firstLine="480"/>
        <w:rPr>
          <w:rFonts w:cs="Helvetica" w:asciiTheme="minorEastAsia" w:hAnsiTheme="minorEastAsia" w:eastAsiaTheme="minorEastAsia"/>
          <w:color w:val="000000"/>
        </w:rPr>
      </w:pPr>
      <w:r>
        <w:rPr>
          <w:rFonts w:hint="eastAsia" w:cs="Helvetica" w:asciiTheme="minorEastAsia" w:hAnsiTheme="minorEastAsia" w:eastAsiaTheme="minorEastAsia"/>
          <w:color w:val="000000"/>
        </w:rPr>
        <w:t>（</w:t>
      </w:r>
      <w:r>
        <w:rPr>
          <w:rFonts w:cs="Helvetica" w:asciiTheme="minorEastAsia" w:hAnsiTheme="minorEastAsia" w:eastAsiaTheme="minorEastAsia"/>
          <w:color w:val="000000"/>
        </w:rPr>
        <w:t>1</w:t>
      </w:r>
      <w:r>
        <w:rPr>
          <w:rFonts w:hint="eastAsia" w:cs="Helvetica" w:asciiTheme="minorEastAsia" w:hAnsiTheme="minorEastAsia" w:eastAsiaTheme="minorEastAsia"/>
          <w:color w:val="000000"/>
        </w:rPr>
        <w:t>）</w:t>
      </w:r>
      <w:r>
        <w:rPr>
          <w:rFonts w:cs="Helvetica" w:asciiTheme="minorEastAsia" w:hAnsiTheme="minorEastAsia" w:eastAsiaTheme="minorEastAsia"/>
          <w:color w:val="000000"/>
        </w:rPr>
        <w:t>已获得国外全额奖学金资助。</w:t>
      </w:r>
    </w:p>
    <w:p>
      <w:pPr>
        <w:pStyle w:val="5"/>
        <w:shd w:val="clear" w:color="auto" w:fill="FFFFFF"/>
        <w:spacing w:before="0" w:beforeAutospacing="0" w:after="0" w:afterAutospacing="0" w:line="360" w:lineRule="auto"/>
        <w:ind w:firstLine="480"/>
        <w:rPr>
          <w:rFonts w:hint="eastAsia" w:cs="Helvetica" w:asciiTheme="minorEastAsia" w:hAnsiTheme="minorEastAsia" w:eastAsiaTheme="minorEastAsia"/>
          <w:color w:val="000000"/>
          <w:lang w:eastAsia="zh-CN"/>
        </w:rPr>
      </w:pPr>
      <w:r>
        <w:rPr>
          <w:rFonts w:hint="eastAsia" w:cs="Helvetica" w:asciiTheme="minorEastAsia" w:hAnsiTheme="minorEastAsia" w:eastAsiaTheme="minorEastAsia"/>
          <w:color w:val="000000"/>
        </w:rPr>
        <w:t>（</w:t>
      </w:r>
      <w:r>
        <w:rPr>
          <w:rFonts w:cs="Helvetica" w:asciiTheme="minorEastAsia" w:hAnsiTheme="minorEastAsia" w:eastAsiaTheme="minorEastAsia"/>
          <w:color w:val="000000"/>
        </w:rPr>
        <w:t>2</w:t>
      </w:r>
      <w:r>
        <w:rPr>
          <w:rFonts w:hint="eastAsia" w:cs="Helvetica" w:asciiTheme="minorEastAsia" w:hAnsiTheme="minorEastAsia" w:eastAsiaTheme="minorEastAsia"/>
          <w:color w:val="000000"/>
        </w:rPr>
        <w:t>）已获博士学位</w:t>
      </w:r>
      <w:r>
        <w:rPr>
          <w:rFonts w:hint="eastAsia" w:cs="Helvetica" w:asciiTheme="minorEastAsia" w:hAnsiTheme="minorEastAsia" w:eastAsiaTheme="minorEastAsia"/>
          <w:color w:val="000000"/>
          <w:lang w:eastAsia="zh-CN"/>
        </w:rPr>
        <w:t>。</w:t>
      </w:r>
    </w:p>
    <w:p>
      <w:pPr>
        <w:pStyle w:val="5"/>
        <w:shd w:val="clear" w:color="auto" w:fill="FFFFFF"/>
        <w:spacing w:before="0" w:beforeAutospacing="0" w:after="0" w:afterAutospacing="0" w:line="360" w:lineRule="auto"/>
        <w:ind w:firstLine="480"/>
        <w:rPr>
          <w:rFonts w:cs="Helvetica" w:asciiTheme="minorEastAsia" w:hAnsiTheme="minorEastAsia" w:eastAsiaTheme="minorEastAsia"/>
          <w:color w:val="000000"/>
        </w:rPr>
      </w:pPr>
      <w:r>
        <w:rPr>
          <w:rFonts w:hint="eastAsia" w:cs="Helvetica" w:asciiTheme="minorEastAsia" w:hAnsiTheme="minorEastAsia" w:eastAsiaTheme="minorEastAsia"/>
          <w:color w:val="000000"/>
        </w:rPr>
        <w:t>（</w:t>
      </w:r>
      <w:r>
        <w:rPr>
          <w:rFonts w:cs="Helvetica" w:asciiTheme="minorEastAsia" w:hAnsiTheme="minorEastAsia" w:eastAsiaTheme="minorEastAsia"/>
          <w:color w:val="000000"/>
        </w:rPr>
        <w:t>3</w:t>
      </w:r>
      <w:r>
        <w:rPr>
          <w:rFonts w:hint="eastAsia" w:cs="Helvetica" w:asciiTheme="minorEastAsia" w:hAnsiTheme="minorEastAsia" w:eastAsiaTheme="minorEastAsia"/>
          <w:color w:val="000000"/>
        </w:rPr>
        <w:t>）</w:t>
      </w:r>
      <w:r>
        <w:rPr>
          <w:rFonts w:cs="Helvetica" w:asciiTheme="minorEastAsia" w:hAnsiTheme="minorEastAsia" w:eastAsiaTheme="minorEastAsia"/>
          <w:color w:val="000000"/>
        </w:rPr>
        <w:t>已获得国家公派留学资格且在有效期内。</w:t>
      </w:r>
    </w:p>
    <w:p>
      <w:pPr>
        <w:pStyle w:val="5"/>
        <w:shd w:val="clear" w:color="auto" w:fill="FFFFFF"/>
        <w:spacing w:before="0" w:beforeAutospacing="0" w:after="0" w:afterAutospacing="0" w:line="360" w:lineRule="auto"/>
        <w:ind w:firstLine="480"/>
        <w:rPr>
          <w:rFonts w:cs="Helvetica" w:asciiTheme="minorEastAsia" w:hAnsiTheme="minorEastAsia" w:eastAsiaTheme="minorEastAsia"/>
          <w:color w:val="000000"/>
        </w:rPr>
      </w:pPr>
      <w:r>
        <w:rPr>
          <w:rFonts w:hint="eastAsia" w:cs="Helvetica" w:asciiTheme="minorEastAsia" w:hAnsiTheme="minorEastAsia" w:eastAsiaTheme="minorEastAsia"/>
          <w:color w:val="000000"/>
        </w:rPr>
        <w:t>（</w:t>
      </w:r>
      <w:r>
        <w:rPr>
          <w:rFonts w:cs="Helvetica" w:asciiTheme="minorEastAsia" w:hAnsiTheme="minorEastAsia" w:eastAsiaTheme="minorEastAsia"/>
          <w:color w:val="000000"/>
        </w:rPr>
        <w:t>4</w:t>
      </w:r>
      <w:r>
        <w:rPr>
          <w:rFonts w:hint="eastAsia" w:cs="Helvetica" w:asciiTheme="minorEastAsia" w:hAnsiTheme="minorEastAsia" w:eastAsiaTheme="minorEastAsia"/>
          <w:color w:val="000000"/>
        </w:rPr>
        <w:t>）</w:t>
      </w:r>
      <w:r>
        <w:rPr>
          <w:rFonts w:cs="Helvetica" w:asciiTheme="minorEastAsia" w:hAnsiTheme="minorEastAsia" w:eastAsiaTheme="minorEastAsia"/>
          <w:color w:val="000000"/>
        </w:rPr>
        <w:t>曾获得国家公派留学资格，未经国家留学基金委批准擅自放弃且时间在5年以内，或经国家留学基金委批准放弃且时间在2年以内。</w:t>
      </w:r>
    </w:p>
    <w:p>
      <w:pPr>
        <w:pStyle w:val="5"/>
        <w:shd w:val="clear" w:color="auto" w:fill="FFFFFF"/>
        <w:spacing w:before="0" w:beforeAutospacing="0" w:after="0" w:afterAutospacing="0" w:line="360" w:lineRule="auto"/>
        <w:ind w:firstLine="480"/>
        <w:rPr>
          <w:rFonts w:cs="Helvetica" w:asciiTheme="minorEastAsia" w:hAnsiTheme="minorEastAsia" w:eastAsiaTheme="minorEastAsia"/>
          <w:color w:val="000000"/>
        </w:rPr>
      </w:pPr>
      <w:r>
        <w:rPr>
          <w:rFonts w:hint="eastAsia" w:cs="Helvetica" w:asciiTheme="minorEastAsia" w:hAnsiTheme="minorEastAsia" w:eastAsiaTheme="minorEastAsia"/>
          <w:color w:val="000000"/>
        </w:rPr>
        <w:t>（</w:t>
      </w:r>
      <w:r>
        <w:rPr>
          <w:rFonts w:cs="Helvetica" w:asciiTheme="minorEastAsia" w:hAnsiTheme="minorEastAsia" w:eastAsiaTheme="minorEastAsia"/>
          <w:color w:val="000000"/>
        </w:rPr>
        <w:t>5</w:t>
      </w:r>
      <w:r>
        <w:rPr>
          <w:rFonts w:hint="eastAsia" w:cs="Helvetica" w:asciiTheme="minorEastAsia" w:hAnsiTheme="minorEastAsia" w:eastAsiaTheme="minorEastAsia"/>
          <w:color w:val="000000"/>
        </w:rPr>
        <w:t>）</w:t>
      </w:r>
      <w:r>
        <w:rPr>
          <w:rFonts w:cs="Helvetica" w:asciiTheme="minorEastAsia" w:hAnsiTheme="minorEastAsia" w:eastAsiaTheme="minorEastAsia"/>
          <w:color w:val="000000"/>
        </w:rPr>
        <w:t>曾享受国家留学基金资助出国留学、回国后服务尚不满五年。项目有特殊规定的，按相关规定执行。</w:t>
      </w:r>
    </w:p>
    <w:p>
      <w:pPr>
        <w:pStyle w:val="5"/>
        <w:shd w:val="clear" w:color="auto" w:fill="FFFFFF"/>
        <w:spacing w:before="0" w:beforeAutospacing="0" w:after="0" w:afterAutospacing="0" w:line="360" w:lineRule="auto"/>
        <w:ind w:firstLine="480"/>
        <w:rPr>
          <w:rFonts w:hint="eastAsia" w:cs="Helvetica" w:asciiTheme="minorEastAsia" w:hAnsiTheme="minorEastAsia" w:eastAsiaTheme="minorEastAsia"/>
          <w:color w:val="000000"/>
          <w:lang w:eastAsia="zh-CN"/>
        </w:rPr>
      </w:pPr>
      <w:r>
        <w:rPr>
          <w:rFonts w:hint="eastAsia" w:cs="Helvetica" w:asciiTheme="minorEastAsia" w:hAnsiTheme="minorEastAsia" w:eastAsiaTheme="minorEastAsia"/>
          <w:color w:val="000000"/>
        </w:rPr>
        <w:t>（6）同时申报两个（含）以上项目的申请人（在已申报的国家公派出国留学项目公布录取结果前，申请人不可再次申报其他相关项目）</w:t>
      </w:r>
      <w:r>
        <w:rPr>
          <w:rFonts w:hint="eastAsia" w:cs="Helvetica" w:asciiTheme="minorEastAsia" w:hAnsiTheme="minorEastAsia" w:eastAsiaTheme="minorEastAsia"/>
          <w:color w:val="000000"/>
          <w:lang w:eastAsia="zh-CN"/>
        </w:rPr>
        <w:t>。</w:t>
      </w:r>
    </w:p>
    <w:p>
      <w:pPr>
        <w:pStyle w:val="5"/>
        <w:shd w:val="clear" w:color="auto" w:fill="FFFFFF"/>
        <w:spacing w:before="0" w:beforeAutospacing="0" w:after="0" w:afterAutospacing="0" w:line="360" w:lineRule="auto"/>
        <w:rPr>
          <w:rFonts w:hint="eastAsia" w:cs="Helvetica" w:asciiTheme="minorEastAsia" w:hAnsiTheme="minorEastAsia" w:eastAsiaTheme="minorEastAsia"/>
          <w:color w:val="000000"/>
        </w:rPr>
      </w:pPr>
      <w:r>
        <w:rPr>
          <w:rFonts w:hint="eastAsia" w:cs="Helvetica" w:asciiTheme="minorEastAsia" w:hAnsiTheme="minorEastAsia" w:eastAsiaTheme="minorEastAsia"/>
          <w:color w:val="000000"/>
        </w:rPr>
        <w:t>二、申请材料是否齐全、真实、符合相关要求，具体说明如下：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rFonts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1.国家留学基金管理委员会出国留学申请表（研究生类）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cs="Helvetica" w:asciiTheme="minorEastAsia" w:hAnsiTheme="minorEastAsia" w:eastAsiaTheme="minorEastAsia"/>
          <w:color w:val="000000"/>
          <w:kern w:val="0"/>
          <w:sz w:val="24"/>
          <w:szCs w:val="24"/>
          <w:lang w:val="en-US" w:eastAsia="zh-CN" w:bidi="ar-SA"/>
        </w:rPr>
      </w:pPr>
      <w:r>
        <w:rPr>
          <w:rFonts w:hint="default" w:cs="Helvetica" w:asciiTheme="minorEastAsia" w:hAnsiTheme="minorEastAsia" w:eastAsiaTheme="minorEastAsia"/>
          <w:color w:val="000000"/>
          <w:kern w:val="0"/>
          <w:sz w:val="24"/>
          <w:szCs w:val="24"/>
          <w:lang w:val="en-US" w:eastAsia="zh-CN" w:bidi="ar-SA"/>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签字”栏中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单位推荐意见表在申请人完成网上填报内容打印申请表时由网上报名系统自动生成（在网上填报阶段此表不能显示）。推荐意见应由申请人所在部门（院、系、所等）针对每位申请人填写。上级批准意见由所在单位负责选拔工作的主管部门在认真核对申请人所填信息后填写，应加盖推荐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凡来自有关高校（同去年）的申请人，其《单位推荐意见表》的电子信息由各校国家留学基金申请受理工作主管部门负责输入网上报名系统；来自其他单位的申请人，其《单位推荐意见表》的电子信息由国家留学基金申请受理单位负责输入网上报名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3.校内专家评审意见表（</w: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instrText xml:space="preserve"> HYPERLINK "F:/useful/CSC/%E4%B8%8A%E7%BD%91/20221220-%E7%BB%BC%E5%90%88%E9%A1%B9%E7%9B%AE%E4%B8%93%E6%A0%8F-1220%E4%B8%93%E6%A0%8F%E5%86%85%E5%AE%B9%E6%95%B4%E7%90%86/200001%E3%80%81200024-%E5%9B%BD%E5%AE%B6%E5%BB%BA%E8%AE%BE%E9%AB%98%E6%B0%B4%E5%B9%B3%E5%A4%A7%E5%AD%A6%E5%85%AC%E6%B4%BE%E7%A0%94%E7%A9%B6%E7%94%9F%E9%A1%B9%E7%9B%AE/6-3%E5%9B%BD%E5%AE%B6%E5%BB%BA%E8%AE%BE%E9%AB%98%E6%B0%B4%E5%B9%B3%E5%A4%A7%E5%AD%A6%E5%85%AC%E6%B4%BE%E7%A0%94%E7%A9%B6%E7%94%9F%E9%A1%B9%E7%9B%AE%E8%81%94%E5%90%88%E5%9F%B9%E5%85%BB%E5%8D%9A%E5%A3%AB%E7%A0%94%E7%A9%B6%E7%94%9F%E6%A0%A1%E5%86%85%E4%B8%93%E5%AE%B6%E8%AF%84%E5%AE%A1%E6%84%8F%E8%A7%81%E8%A1%A8.docx" </w:instrText>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separate"/>
      </w:r>
      <w:r>
        <w:rPr>
          <w:rFonts w:hint="default" w:ascii="Helvetica" w:hAnsi="Helvetica" w:eastAsia="Helvetica" w:cs="Helvetica"/>
          <w:i w:val="0"/>
          <w:iCs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b/>
          <w:bCs/>
          <w:i w:val="0"/>
          <w:iCs w:val="0"/>
          <w:caps w:val="0"/>
          <w:spacing w:val="0"/>
          <w:kern w:val="0"/>
          <w:sz w:val="24"/>
          <w:szCs w:val="24"/>
          <w:u w:val="single"/>
          <w:bdr w:val="none" w:color="auto" w:sz="0" w:space="0"/>
          <w:shd w:val="clear" w:fill="FFFFFF"/>
          <w:lang w:val="en-US" w:eastAsia="zh-CN" w:bidi="ar"/>
        </w:rPr>
        <w:fldChar w:fldCharType="begin"/>
      </w:r>
      <w:r>
        <w:rPr>
          <w:rFonts w:hint="default" w:ascii="Helvetica" w:hAnsi="Helvetica" w:eastAsia="Helvetica" w:cs="Helvetica"/>
          <w:b/>
          <w:bCs/>
          <w:i w:val="0"/>
          <w:iCs w:val="0"/>
          <w:caps w:val="0"/>
          <w:spacing w:val="0"/>
          <w:kern w:val="0"/>
          <w:sz w:val="24"/>
          <w:szCs w:val="24"/>
          <w:u w:val="single"/>
          <w:bdr w:val="none" w:color="auto" w:sz="0" w:space="0"/>
          <w:shd w:val="clear" w:fill="FFFFFF"/>
          <w:lang w:val="en-US" w:eastAsia="zh-CN" w:bidi="ar"/>
        </w:rPr>
        <w:instrText xml:space="preserve"> HYPERLINK "https://www.csc.edu.cn/attached/file/20221221/20221221113108_3253.docx" \t "https://www.csc.edu.cn/article/_blank" </w:instrText>
      </w:r>
      <w:r>
        <w:rPr>
          <w:rFonts w:hint="default" w:ascii="Helvetica" w:hAnsi="Helvetica" w:eastAsia="Helvetica" w:cs="Helvetica"/>
          <w:b/>
          <w:bCs/>
          <w:i w:val="0"/>
          <w:iCs w:val="0"/>
          <w:caps w:val="0"/>
          <w:spacing w:val="0"/>
          <w:kern w:val="0"/>
          <w:sz w:val="24"/>
          <w:szCs w:val="24"/>
          <w:u w:val="single"/>
          <w:bdr w:val="none" w:color="auto" w:sz="0" w:space="0"/>
          <w:shd w:val="clear" w:fill="FFFFFF"/>
          <w:lang w:val="en-US" w:eastAsia="zh-CN" w:bidi="ar"/>
        </w:rPr>
        <w:fldChar w:fldCharType="separate"/>
      </w:r>
      <w:r>
        <w:rPr>
          <w:rStyle w:val="9"/>
          <w:rFonts w:hint="default" w:ascii="Helvetica" w:hAnsi="Helvetica" w:eastAsia="Helvetica" w:cs="Helvetica"/>
          <w:b/>
          <w:bCs/>
          <w:i w:val="0"/>
          <w:iCs w:val="0"/>
          <w:caps w:val="0"/>
          <w:spacing w:val="0"/>
          <w:sz w:val="24"/>
          <w:szCs w:val="24"/>
          <w:u w:val="single"/>
          <w:bdr w:val="none" w:color="auto" w:sz="0" w:space="0"/>
          <w:shd w:val="clear" w:fill="FFFFFF"/>
        </w:rPr>
        <w:t>联合培养博士研究生申请人需提交</w:t>
      </w:r>
      <w:r>
        <w:rPr>
          <w:rFonts w:hint="default" w:ascii="Helvetica" w:hAnsi="Helvetica" w:eastAsia="Helvetica" w:cs="Helvetica"/>
          <w:b/>
          <w:bCs/>
          <w:i w:val="0"/>
          <w:iCs w:val="0"/>
          <w:caps w:val="0"/>
          <w:spacing w:val="0"/>
          <w:kern w:val="0"/>
          <w:sz w:val="24"/>
          <w:szCs w:val="24"/>
          <w:u w:val="single"/>
          <w:bdr w:val="none" w:color="auto" w:sz="0" w:space="0"/>
          <w:shd w:val="clear" w:fill="FFFFFF"/>
          <w:lang w:val="en-US" w:eastAsia="zh-CN" w:bidi="ar"/>
        </w:rPr>
        <w:fldChar w:fldCharType="end"/>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联合培养博士研究生申请人的国内学校，应组织专家对申请人的资格、综合素质、发展潜力、出国留学必要性、学习计划可行性、政治思想、道德品行、学术诚信及身心健康情况等方面进行评审、考察，并填写校内专家评审意见表（国家留学基金委将提供参考样表）。校内专家评审意见表由受理单位按要求扫描上传至信息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4．国内导师推荐信</w:t>
      </w:r>
      <w:r>
        <w:rPr>
          <w:rFonts w:hint="default" w:ascii="Helvetica" w:hAnsi="Helvetica" w:eastAsia="Helvetica" w:cs="Helvetica"/>
          <w:b/>
          <w:bCs/>
          <w:i w:val="0"/>
          <w:iCs w:val="0"/>
          <w:caps w:val="0"/>
          <w:color w:val="0000FF"/>
          <w:spacing w:val="0"/>
          <w:kern w:val="0"/>
          <w:sz w:val="24"/>
          <w:szCs w:val="24"/>
          <w:u w:val="single"/>
          <w:bdr w:val="none" w:color="auto" w:sz="0" w:space="0"/>
          <w:shd w:val="clear" w:fill="FFFFFF"/>
          <w:lang w:val="en-US" w:eastAsia="zh-CN" w:bidi="ar"/>
        </w:rPr>
        <w:t>（联合培养博士研究生须提交）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联合培养博士研究生须提交导师推荐信，主要内容包括：对申请人的推荐意见；重点对申请人出国学习目标要求、国内导师或申请人与国外导师的合作情况及对国外院校、导师的评价等</w:t>
      </w:r>
      <w:bookmarkStart w:id="0" w:name="_GoBack"/>
      <w:bookmarkEnd w:id="0"/>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。国内导师意见由受理单位按要求扫描上传至信息平台。申请攻读博士学位的国内申请人无需提交。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5.外方院校（单位）出具的正式入学通知扫描件或国外导师出具的正式邀请信扫描件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申请人应提交外方院校（单位）出具的正式入学通知扫描件或国外导师出具的正式邀请信扫描件。正式入学通知或正式邀请信应使用拟留学院校（单位）专用信纸（文头纸）打印，入学通知由外方院校（单位）主管部门负责人，邀请信由国外导师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攻读博士学位研究生申请人，如因拟留学院校（单位）行政审批手续规定限制，在申请截止时间前无法出具正式入学通知，则须出具使用拟留学院校（单位）专用信纸打印并由对方主管部门负责人/导师签字的明确意向入学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（2）攻读博士学位研究生申请人提交的入学通知，应为无条件入学通知（unconditional offer），但以下条件除外：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a．入学通知在申请人取得国家留学基金资助后方可生效；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b．入学通知在申请人提供本科毕业/硕士毕业证书后方可生效；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c．入学通知明确申请人在拟留学院校/单位须完成硕士课程后可继续攻读博士学位（申请硕博连读人员）。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（3）入学通知/邀请信中应包含以下内容：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a．申请人基本信息：申请人姓名、出生日期、国内院校等；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b．留学身份：攻读博士学位研究生或联合培养博士研究生；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c．留学时间：应明确留学期限及起止年月，攻读博士研究生入学时间应不早于2023年6月，联合培养博士研究生入学时间应不早于2023年7月; 同时,入学时间均不晚于2024年12月31日；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d．国外指导教师信息；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e．留学专业或受邀人拟在国外从事主要学习/研究工作；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f．免学费或获得全额学费资助等相关费用信息（申请联合培养博士研究生无需包含此项）；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g．工作或学习语言（英语或其他语种）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h．外方负责人签字与联系方式。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（4）如入学通知/邀请信为英语以外语种书写，需另提供中文翻译件。翻译件应由国内推选单位加盖审核部门公章。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（5）如申请的国家留学基金委与国外高校/机构合作奖学金对邀请信/入学通知有特殊要求，则根据具体合作奖学金规定执行。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6.学习计划（外文）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联合培养博士研究生申请时应提交外文联合培养计划（1000字以上），并由中外双方导师签字。联合培养计划如为英语以外语种书写，需另提供经国内推选单位审核的中文翻译件（需加盖审核部门公章）。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攻读博士学位研究生申请时应提交外文学习计划（1000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7.国外导师简历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国外导师”栏中加以说明。如有多位导师的情况，请提交由实际指导教师提供并签名的简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8.成绩单扫描件（自本科阶段起）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提供成绩单扫描件应包括本科、硕士（如有）、博士（如有）学习阶段，直至最近一学期的成绩。成绩单应由就读单位教务处、研究生院或有关学生管理部门开具并盖章。在外人员可提供外文成绩单，如为英语以外语种，需另提供英文翻译件。如无法提供成绩单扫描件，可使用档案馆、教务处等主管部门出具的证明替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9.外语水平证明扫描件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申请人应按《2023年国家建设高水平大学公派研究生项目选派办法》中有关外语水平要求，提交相应的有效外语水平证明扫描件。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10.有效的《中华人民共和国居民身份证》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请申请人将有效的《中华人民共和国居民身份证》正反面（个人信息、证件有效期和发证机关）同时扫描在同一张A4纸上。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11.最高学历/学位证书扫描件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rFonts w:hint="eastAsia" w:cs="Helvetica" w:asciiTheme="minorEastAsia" w:hAnsiTheme="minorEastAsia" w:eastAsiaTheme="minorEastAsia"/>
          <w:color w:val="000000"/>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申请人应提供所持有的最高学历及学位证书的扫描件。应届本科毕业生无需提供。如最高学位在境外大学/教育机构获得，可仅提交学位证书扫描件，无需提供最高学历证书扫描件。如无法提供最高学历/学位证书扫描件，可使用学信网《教育部学历证书电子注册备案表》或档案主管部门出具的证明替代。</w:t>
      </w:r>
    </w:p>
    <w:p>
      <w:pPr>
        <w:widowControl/>
        <w:shd w:val="clear" w:color="auto" w:fill="FFFFFF"/>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三、申请通过国家留学基金委与国外有关教育、科研机构合作奖学金派出者，还需满足合作奖学金要求的其他条件，具体详见有关中外合作奖学金的相关要求。</w:t>
      </w:r>
    </w:p>
    <w:p>
      <w:pPr>
        <w:widowControl/>
        <w:shd w:val="clear" w:color="auto" w:fill="FFFFFF"/>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四、往年资格审查和材料审核中出现的主要问题如下，请各单位进行重点筛查（审查标准如上文）。</w:t>
      </w:r>
    </w:p>
    <w:p>
      <w:pPr>
        <w:widowControl/>
        <w:shd w:val="clear" w:color="auto" w:fill="FFFFFF"/>
        <w:spacing w:line="360" w:lineRule="auto"/>
        <w:ind w:firstLine="120" w:firstLineChars="50"/>
        <w:jc w:val="left"/>
        <w:rPr>
          <w:rFonts w:cs="宋体" w:asciiTheme="minorEastAsia" w:hAnsiTheme="minorEastAsia"/>
          <w:kern w:val="0"/>
          <w:sz w:val="24"/>
          <w:szCs w:val="24"/>
        </w:rPr>
      </w:pPr>
      <w:r>
        <w:rPr>
          <w:rFonts w:hint="eastAsia" w:cs="宋体" w:asciiTheme="minorEastAsia" w:hAnsiTheme="minorEastAsia"/>
          <w:kern w:val="0"/>
          <w:sz w:val="24"/>
          <w:szCs w:val="24"/>
        </w:rPr>
        <w:t>1. 外语未达标；</w:t>
      </w:r>
    </w:p>
    <w:p>
      <w:pPr>
        <w:widowControl/>
        <w:shd w:val="clear" w:color="auto" w:fill="FFFFFF"/>
        <w:spacing w:line="360" w:lineRule="auto"/>
        <w:ind w:firstLine="120" w:firstLineChars="50"/>
        <w:jc w:val="left"/>
        <w:rPr>
          <w:rFonts w:cs="宋体" w:asciiTheme="minorEastAsia" w:hAnsiTheme="minorEastAsia"/>
          <w:kern w:val="0"/>
          <w:sz w:val="24"/>
          <w:szCs w:val="24"/>
        </w:rPr>
      </w:pPr>
      <w:r>
        <w:rPr>
          <w:rFonts w:hint="eastAsia" w:cs="宋体" w:asciiTheme="minorEastAsia" w:hAnsiTheme="minorEastAsia"/>
          <w:kern w:val="0"/>
          <w:sz w:val="24"/>
          <w:szCs w:val="24"/>
        </w:rPr>
        <w:t>2. 提交有条件邀请信或非正式邀请信（如电子邮件等）；</w:t>
      </w:r>
    </w:p>
    <w:p>
      <w:pPr>
        <w:widowControl/>
        <w:shd w:val="clear" w:color="auto" w:fill="FFFFFF"/>
        <w:spacing w:line="360" w:lineRule="auto"/>
        <w:ind w:firstLine="120" w:firstLineChars="50"/>
        <w:jc w:val="left"/>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 邀请信无留学期限或起止年月；</w:t>
      </w:r>
    </w:p>
    <w:p>
      <w:pPr>
        <w:widowControl/>
        <w:shd w:val="clear" w:color="auto" w:fill="FFFFFF"/>
        <w:spacing w:line="360" w:lineRule="auto"/>
        <w:ind w:firstLine="120" w:firstLineChars="50"/>
        <w:jc w:val="left"/>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4</w:t>
      </w:r>
      <w:r>
        <w:rPr>
          <w:rFonts w:hint="eastAsia" w:cs="宋体" w:asciiTheme="minorEastAsia" w:hAnsiTheme="minorEastAsia"/>
          <w:kern w:val="0"/>
          <w:sz w:val="24"/>
          <w:szCs w:val="24"/>
        </w:rPr>
        <w:t>. 单位推荐意见千篇一律；</w:t>
      </w:r>
    </w:p>
    <w:p>
      <w:pPr>
        <w:widowControl/>
        <w:shd w:val="clear" w:color="auto" w:fill="FFFFFF"/>
        <w:spacing w:line="360" w:lineRule="auto"/>
        <w:ind w:firstLine="120" w:firstLineChars="50"/>
        <w:jc w:val="left"/>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5</w:t>
      </w:r>
      <w:r>
        <w:rPr>
          <w:rFonts w:hint="eastAsia" w:cs="宋体" w:asciiTheme="minorEastAsia" w:hAnsiTheme="minorEastAsia"/>
          <w:kern w:val="0"/>
          <w:sz w:val="24"/>
          <w:szCs w:val="24"/>
        </w:rPr>
        <w:t>. 重复申报（如同一申请人、同一时段申请多个国家公派出国留学项目/奖学金，或已被录取尚未派出人员再次申请等）；</w:t>
      </w:r>
    </w:p>
    <w:p>
      <w:pPr>
        <w:widowControl/>
        <w:shd w:val="clear" w:color="auto" w:fill="FFFFFF"/>
        <w:spacing w:line="360" w:lineRule="auto"/>
        <w:ind w:firstLine="120" w:firstLineChars="50"/>
        <w:jc w:val="left"/>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6</w:t>
      </w:r>
      <w:r>
        <w:rPr>
          <w:rFonts w:hint="eastAsia" w:cs="宋体" w:asciiTheme="minorEastAsia" w:hAnsiTheme="minorEastAsia"/>
          <w:kern w:val="0"/>
          <w:sz w:val="24"/>
          <w:szCs w:val="24"/>
        </w:rPr>
        <w:t>. 超龄；</w:t>
      </w:r>
    </w:p>
    <w:p>
      <w:pPr>
        <w:widowControl/>
        <w:shd w:val="clear" w:color="auto" w:fill="FFFFFF"/>
        <w:spacing w:line="360" w:lineRule="auto"/>
        <w:ind w:firstLine="120" w:firstLineChars="50"/>
        <w:jc w:val="left"/>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7</w:t>
      </w:r>
      <w:r>
        <w:rPr>
          <w:rFonts w:hint="eastAsia" w:cs="宋体" w:asciiTheme="minorEastAsia" w:hAnsiTheme="minorEastAsia"/>
          <w:kern w:val="0"/>
          <w:sz w:val="24"/>
          <w:szCs w:val="24"/>
        </w:rPr>
        <w:t>. 申请材料不全等；</w:t>
      </w:r>
    </w:p>
    <w:p>
      <w:pPr>
        <w:widowControl/>
        <w:shd w:val="clear" w:color="auto" w:fill="FFFFFF"/>
        <w:spacing w:line="360" w:lineRule="auto"/>
        <w:ind w:firstLine="120" w:firstLineChars="50"/>
        <w:jc w:val="left"/>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8</w:t>
      </w:r>
      <w:r>
        <w:rPr>
          <w:rFonts w:hint="eastAsia" w:cs="宋体" w:asciiTheme="minorEastAsia" w:hAnsiTheme="minorEastAsia"/>
          <w:kern w:val="0"/>
          <w:sz w:val="24"/>
          <w:szCs w:val="24"/>
        </w:rPr>
        <w:t>. 信息平台申请表填写的国外留学单位与邀请信不一致。</w:t>
      </w:r>
    </w:p>
    <w:p>
      <w:pPr>
        <w:spacing w:line="360" w:lineRule="auto"/>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YWE0MjMyMzU2ZGQ0M2M5NmY5OTBkNjcxZWIwNTIifQ=="/>
  </w:docVars>
  <w:rsids>
    <w:rsidRoot w:val="00C33C2B"/>
    <w:rsid w:val="000E272C"/>
    <w:rsid w:val="00111151"/>
    <w:rsid w:val="002143F2"/>
    <w:rsid w:val="00224F9F"/>
    <w:rsid w:val="0022775D"/>
    <w:rsid w:val="00253130"/>
    <w:rsid w:val="00385609"/>
    <w:rsid w:val="00431112"/>
    <w:rsid w:val="004D097A"/>
    <w:rsid w:val="005F5C02"/>
    <w:rsid w:val="00683C39"/>
    <w:rsid w:val="006D473F"/>
    <w:rsid w:val="007D0056"/>
    <w:rsid w:val="007F0C99"/>
    <w:rsid w:val="00854E00"/>
    <w:rsid w:val="00880E69"/>
    <w:rsid w:val="009423DD"/>
    <w:rsid w:val="00993875"/>
    <w:rsid w:val="00A778FB"/>
    <w:rsid w:val="00AD2E51"/>
    <w:rsid w:val="00B127CF"/>
    <w:rsid w:val="00BC0735"/>
    <w:rsid w:val="00C33C2B"/>
    <w:rsid w:val="00C8714E"/>
    <w:rsid w:val="00CA3FCC"/>
    <w:rsid w:val="00CF3BA5"/>
    <w:rsid w:val="00D73BF5"/>
    <w:rsid w:val="00F21B63"/>
    <w:rsid w:val="0D2E7A52"/>
    <w:rsid w:val="0EF600FC"/>
    <w:rsid w:val="0FCE692D"/>
    <w:rsid w:val="15786F31"/>
    <w:rsid w:val="16A50D85"/>
    <w:rsid w:val="237325A6"/>
    <w:rsid w:val="331A61FF"/>
    <w:rsid w:val="38492588"/>
    <w:rsid w:val="516D0965"/>
    <w:rsid w:val="567B39F7"/>
    <w:rsid w:val="5BC45714"/>
    <w:rsid w:val="63D92B3A"/>
    <w:rsid w:val="6B580CAF"/>
    <w:rsid w:val="6BA918F3"/>
    <w:rsid w:val="6DD76259"/>
    <w:rsid w:val="7A040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qFormat/>
    <w:uiPriority w:val="99"/>
    <w:rPr>
      <w:color w:val="800080" w:themeColor="followedHyperlink"/>
      <w:u w:val="single"/>
    </w:rPr>
  </w:style>
  <w:style w:type="character" w:styleId="9">
    <w:name w:val="Hyperlink"/>
    <w:basedOn w:val="7"/>
    <w:unhideWhenUsed/>
    <w:qFormat/>
    <w:uiPriority w:val="99"/>
    <w:rPr>
      <w:color w:val="0000FF" w:themeColor="hyperlink"/>
      <w:u w:val="single"/>
    </w:rPr>
  </w:style>
  <w:style w:type="character" w:customStyle="1" w:styleId="10">
    <w:name w:val="批注框文本 Char"/>
    <w:basedOn w:val="7"/>
    <w:link w:val="2"/>
    <w:semiHidden/>
    <w:qFormat/>
    <w:uiPriority w:val="99"/>
    <w:rPr>
      <w:sz w:val="18"/>
      <w:szCs w:val="18"/>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19A7F5-D32D-47E6-80A9-3DF0F752F5A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3699</Words>
  <Characters>3812</Characters>
  <Lines>28</Lines>
  <Paragraphs>8</Paragraphs>
  <TotalTime>1</TotalTime>
  <ScaleCrop>false</ScaleCrop>
  <LinksUpToDate>false</LinksUpToDate>
  <CharactersWithSpaces>3826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2016-03-07T05:19:00Z</dcterms:created>
  <dc:creator>User</dc:creator>
  <cp:lastModifiedBy>jin</cp:lastModifiedBy>
  <cp:lastPrinted>2017-03-15T01:32:00Z</cp:lastPrinted>
  <dcterms:modified xsi:type="dcterms:W3CDTF">2023-02-13T02:20:38Z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C223745CEDF04202B4C4FEFB6F4DC3CF</vt:lpwstr>
  </property>
</Properties>
</file>