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A3" w:rsidRPr="008C0D85" w:rsidRDefault="004E0394" w:rsidP="004449A3">
      <w:pPr>
        <w:pStyle w:val="a3"/>
        <w:spacing w:before="0" w:beforeAutospacing="0" w:after="0" w:afterAutospacing="0" w:line="600" w:lineRule="exact"/>
        <w:jc w:val="center"/>
        <w:rPr>
          <w:rFonts w:asciiTheme="minorHAnsi" w:eastAsia="方正小标宋简体" w:hAnsiTheme="minorHAnsi"/>
          <w:b/>
          <w:sz w:val="44"/>
          <w:szCs w:val="44"/>
        </w:rPr>
      </w:pPr>
      <w:r w:rsidRPr="004449A3">
        <w:rPr>
          <w:rFonts w:ascii="方正小标宋简体" w:eastAsia="方正小标宋简体" w:hint="eastAsia"/>
          <w:b/>
          <w:sz w:val="44"/>
          <w:szCs w:val="44"/>
        </w:rPr>
        <w:t>关于开展201</w:t>
      </w:r>
      <w:r w:rsidR="008C0D85">
        <w:rPr>
          <w:rFonts w:ascii="方正小标宋简体" w:eastAsia="方正小标宋简体" w:hint="eastAsia"/>
          <w:b/>
          <w:sz w:val="44"/>
          <w:szCs w:val="44"/>
        </w:rPr>
        <w:t>7</w:t>
      </w:r>
      <w:r w:rsidR="00E76120" w:rsidRPr="004449A3">
        <w:rPr>
          <w:rFonts w:ascii="方正小标宋简体" w:eastAsia="方正小标宋简体" w:hint="eastAsia"/>
          <w:b/>
          <w:sz w:val="44"/>
          <w:szCs w:val="44"/>
        </w:rPr>
        <w:t>年</w:t>
      </w:r>
      <w:r w:rsidRPr="004449A3">
        <w:rPr>
          <w:rFonts w:ascii="方正小标宋简体" w:eastAsia="方正小标宋简体" w:hint="eastAsia"/>
          <w:b/>
          <w:sz w:val="44"/>
          <w:szCs w:val="44"/>
        </w:rPr>
        <w:t>研究生</w:t>
      </w:r>
      <w:r w:rsidR="008C0D85">
        <w:rPr>
          <w:rFonts w:asciiTheme="minorHAnsi" w:eastAsia="方正小标宋简体" w:hAnsiTheme="minorHAnsi" w:hint="eastAsia"/>
          <w:b/>
          <w:sz w:val="44"/>
          <w:szCs w:val="44"/>
        </w:rPr>
        <w:t>指导教师</w:t>
      </w:r>
    </w:p>
    <w:p w:rsidR="004E0394" w:rsidRPr="004449A3" w:rsidRDefault="004E0394" w:rsidP="004449A3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4449A3">
        <w:rPr>
          <w:rFonts w:ascii="方正小标宋简体" w:eastAsia="方正小标宋简体" w:hint="eastAsia"/>
          <w:b/>
          <w:sz w:val="44"/>
          <w:szCs w:val="44"/>
        </w:rPr>
        <w:t>“教书育人奖”评选工作</w:t>
      </w:r>
      <w:r w:rsidR="00CD7558" w:rsidRPr="004449A3">
        <w:rPr>
          <w:rFonts w:ascii="方正小标宋简体" w:eastAsia="方正小标宋简体" w:hint="eastAsia"/>
          <w:b/>
          <w:sz w:val="44"/>
          <w:szCs w:val="44"/>
        </w:rPr>
        <w:t>的</w:t>
      </w:r>
      <w:r w:rsidRPr="004449A3">
        <w:rPr>
          <w:rFonts w:ascii="方正小标宋简体" w:eastAsia="方正小标宋简体" w:hint="eastAsia"/>
          <w:b/>
          <w:sz w:val="44"/>
          <w:szCs w:val="44"/>
        </w:rPr>
        <w:t>通知</w:t>
      </w:r>
    </w:p>
    <w:p w:rsidR="004449A3" w:rsidRDefault="004449A3" w:rsidP="004449A3">
      <w:pPr>
        <w:pStyle w:val="a3"/>
        <w:spacing w:before="0" w:beforeAutospacing="0" w:after="0" w:afterAutospacing="0" w:line="68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4E0394" w:rsidRPr="004449A3" w:rsidRDefault="006D004E" w:rsidP="004449A3">
      <w:pPr>
        <w:pStyle w:val="a3"/>
        <w:spacing w:before="0" w:beforeAutospacing="0" w:after="0" w:afterAutospacing="0" w:line="680" w:lineRule="exact"/>
        <w:rPr>
          <w:rFonts w:ascii="仿宋_GB2312" w:eastAsia="仿宋_GB2312"/>
          <w:b/>
          <w:color w:val="000000"/>
          <w:sz w:val="32"/>
          <w:szCs w:val="32"/>
        </w:rPr>
      </w:pPr>
      <w:r w:rsidRPr="004449A3">
        <w:rPr>
          <w:rFonts w:ascii="仿宋_GB2312" w:eastAsia="仿宋_GB2312" w:hint="eastAsia"/>
          <w:b/>
          <w:bCs/>
          <w:color w:val="000000"/>
          <w:sz w:val="32"/>
          <w:szCs w:val="32"/>
        </w:rPr>
        <w:t>各</w:t>
      </w:r>
      <w:r w:rsidR="004E0394" w:rsidRPr="004449A3">
        <w:rPr>
          <w:rFonts w:ascii="仿宋_GB2312" w:eastAsia="仿宋_GB2312" w:hint="eastAsia"/>
          <w:b/>
          <w:bCs/>
          <w:color w:val="000000"/>
          <w:sz w:val="32"/>
          <w:szCs w:val="32"/>
        </w:rPr>
        <w:t>学院：</w:t>
      </w:r>
    </w:p>
    <w:p w:rsidR="004E0394" w:rsidRPr="004449A3" w:rsidRDefault="004E0394" w:rsidP="004449A3">
      <w:pPr>
        <w:pStyle w:val="a3"/>
        <w:spacing w:before="0" w:beforeAutospacing="0" w:after="0" w:afterAutospacing="0" w:line="680" w:lineRule="exact"/>
        <w:ind w:firstLine="600"/>
        <w:rPr>
          <w:rFonts w:ascii="仿宋_GB2312" w:eastAsia="仿宋_GB2312"/>
          <w:b/>
          <w:color w:val="000000"/>
          <w:sz w:val="32"/>
          <w:szCs w:val="32"/>
        </w:rPr>
      </w:pP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为深入学习贯彻</w:t>
      </w:r>
      <w:r w:rsidR="000A3990">
        <w:rPr>
          <w:rFonts w:ascii="仿宋_GB2312" w:eastAsia="仿宋_GB2312" w:hint="eastAsia"/>
          <w:b/>
          <w:color w:val="000000"/>
          <w:sz w:val="32"/>
          <w:szCs w:val="32"/>
        </w:rPr>
        <w:t>习近平总书记在全国高校思想政治工作会议上的讲话精神，</w:t>
      </w:r>
      <w:r w:rsidR="0062753F">
        <w:rPr>
          <w:rFonts w:ascii="仿宋_GB2312" w:eastAsia="仿宋_GB2312" w:hint="eastAsia"/>
          <w:b/>
          <w:color w:val="000000"/>
          <w:sz w:val="32"/>
          <w:szCs w:val="32"/>
        </w:rPr>
        <w:t>根据</w:t>
      </w: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《高等学校教师职业道德规范》及《教育部关于进一步加强和改进研究生思想政治教育的若干意见》，进一步加强研究生指导教师</w:t>
      </w:r>
      <w:r w:rsidR="009B7B58">
        <w:rPr>
          <w:rFonts w:ascii="仿宋_GB2312" w:eastAsia="仿宋_GB2312" w:hint="eastAsia"/>
          <w:b/>
          <w:color w:val="000000"/>
          <w:sz w:val="32"/>
          <w:szCs w:val="32"/>
        </w:rPr>
        <w:t>队伍</w:t>
      </w: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建设，引导广大导师切实肩负起“立德</w:t>
      </w:r>
      <w:r w:rsidR="000A3990">
        <w:rPr>
          <w:rFonts w:ascii="仿宋_GB2312" w:eastAsia="仿宋_GB2312" w:hint="eastAsia"/>
          <w:b/>
          <w:color w:val="000000"/>
          <w:sz w:val="32"/>
          <w:szCs w:val="32"/>
        </w:rPr>
        <w:t>树人、教书育人”的光荣职责，全面提高研究生</w:t>
      </w:r>
      <w:r w:rsidR="00302C0C">
        <w:rPr>
          <w:rFonts w:ascii="仿宋_GB2312" w:eastAsia="仿宋_GB2312" w:hint="eastAsia"/>
          <w:b/>
          <w:color w:val="000000"/>
          <w:sz w:val="32"/>
          <w:szCs w:val="32"/>
        </w:rPr>
        <w:t>教育</w:t>
      </w:r>
      <w:r w:rsidR="000A3990">
        <w:rPr>
          <w:rFonts w:ascii="仿宋_GB2312" w:eastAsia="仿宋_GB2312" w:hint="eastAsia"/>
          <w:b/>
          <w:color w:val="000000"/>
          <w:sz w:val="32"/>
          <w:szCs w:val="32"/>
        </w:rPr>
        <w:t>质量，经研究，</w:t>
      </w: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决定于近期开展研究生指导教师“教书育人奖”评选活动。现将有关事项说明如下：</w:t>
      </w:r>
    </w:p>
    <w:p w:rsidR="004E0394" w:rsidRPr="004449A3" w:rsidRDefault="004E0394" w:rsidP="004449A3">
      <w:pPr>
        <w:pStyle w:val="a3"/>
        <w:spacing w:before="0" w:beforeAutospacing="0" w:after="0" w:afterAutospacing="0" w:line="680" w:lineRule="exact"/>
        <w:ind w:firstLineChars="196" w:firstLine="630"/>
        <w:rPr>
          <w:rFonts w:ascii="黑体" w:eastAsia="黑体" w:hAnsi="黑体"/>
          <w:b/>
          <w:color w:val="000000"/>
          <w:sz w:val="32"/>
          <w:szCs w:val="32"/>
        </w:rPr>
      </w:pPr>
      <w:r w:rsidRPr="004449A3">
        <w:rPr>
          <w:rFonts w:ascii="黑体" w:eastAsia="黑体" w:hAnsi="黑体" w:hint="eastAsia"/>
          <w:b/>
          <w:bCs/>
          <w:color w:val="000000"/>
          <w:sz w:val="32"/>
          <w:szCs w:val="32"/>
        </w:rPr>
        <w:t>一、评选范围</w:t>
      </w:r>
    </w:p>
    <w:p w:rsidR="004E0394" w:rsidRPr="00396996" w:rsidRDefault="00396996" w:rsidP="00396996">
      <w:pPr>
        <w:pStyle w:val="a3"/>
        <w:spacing w:before="0" w:beforeAutospacing="0" w:after="0" w:afterAutospacing="0" w:line="68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 w:rsidRPr="00396996">
        <w:rPr>
          <w:rFonts w:ascii="仿宋_GB2312" w:eastAsia="仿宋_GB2312" w:hint="eastAsia"/>
          <w:b/>
          <w:color w:val="000000"/>
          <w:sz w:val="32"/>
          <w:szCs w:val="32"/>
        </w:rPr>
        <w:t>我校在岗研究生指导教师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，</w:t>
      </w:r>
      <w:r w:rsidRPr="00396996">
        <w:rPr>
          <w:rFonts w:ascii="仿宋_GB2312" w:eastAsia="仿宋_GB2312" w:hint="eastAsia"/>
          <w:b/>
          <w:color w:val="000000"/>
          <w:sz w:val="32"/>
          <w:szCs w:val="32"/>
        </w:rPr>
        <w:t>且至少已完整指导过一届毕业研究生。</w:t>
      </w:r>
    </w:p>
    <w:p w:rsidR="004E0394" w:rsidRPr="004449A3" w:rsidRDefault="004E0394" w:rsidP="004449A3">
      <w:pPr>
        <w:pStyle w:val="a3"/>
        <w:spacing w:before="0" w:beforeAutospacing="0" w:after="0" w:afterAutospacing="0" w:line="640" w:lineRule="exact"/>
        <w:ind w:firstLineChars="196" w:firstLine="630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4449A3">
        <w:rPr>
          <w:rFonts w:ascii="黑体" w:eastAsia="黑体" w:hAnsi="黑体" w:hint="eastAsia"/>
          <w:b/>
          <w:bCs/>
          <w:color w:val="000000"/>
          <w:sz w:val="32"/>
          <w:szCs w:val="32"/>
        </w:rPr>
        <w:t>二、评选办法与流程</w:t>
      </w:r>
    </w:p>
    <w:p w:rsidR="004E0394" w:rsidRPr="004449A3" w:rsidRDefault="004E0394" w:rsidP="004449A3">
      <w:pPr>
        <w:pStyle w:val="a3"/>
        <w:spacing w:before="0" w:beforeAutospacing="0" w:after="0" w:afterAutospacing="0" w:line="64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评选采取学院推荐，学校集中现场评选的方式进行。具体流程如下：</w:t>
      </w:r>
    </w:p>
    <w:p w:rsidR="004E0394" w:rsidRPr="004449A3" w:rsidRDefault="000F4A29" w:rsidP="004449A3">
      <w:pPr>
        <w:pStyle w:val="a3"/>
        <w:spacing w:before="0" w:beforeAutospacing="0" w:after="0" w:afterAutospacing="0" w:line="64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（一）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学院根据在学研究生规模开展初选并推荐候选人。规模500人以下学院可推荐1人；500人及以上学院可推荐2人。</w:t>
      </w:r>
    </w:p>
    <w:p w:rsidR="004E0394" w:rsidRPr="004449A3" w:rsidRDefault="000F4A29" w:rsidP="004449A3">
      <w:pPr>
        <w:pStyle w:val="a3"/>
        <w:spacing w:before="0" w:beforeAutospacing="0" w:after="0" w:afterAutospacing="0" w:line="64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（二）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学校现场评选：</w:t>
      </w:r>
    </w:p>
    <w:p w:rsidR="004E0394" w:rsidRPr="004449A3" w:rsidRDefault="000F4A29" w:rsidP="004449A3">
      <w:pPr>
        <w:pStyle w:val="a3"/>
        <w:spacing w:before="0" w:beforeAutospacing="0" w:after="0" w:afterAutospacing="0" w:line="640" w:lineRule="exact"/>
        <w:ind w:firstLine="6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1.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候选人采用PPT汇报展示</w:t>
      </w:r>
      <w:r w:rsidR="00BD69EA">
        <w:rPr>
          <w:rFonts w:ascii="仿宋_GB2312" w:eastAsia="仿宋_GB2312" w:hint="eastAsia"/>
          <w:b/>
          <w:color w:val="000000"/>
          <w:sz w:val="32"/>
          <w:szCs w:val="32"/>
        </w:rPr>
        <w:t>（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8分钟</w:t>
      </w:r>
      <w:r w:rsidR="00BD69EA"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；</w:t>
      </w:r>
    </w:p>
    <w:p w:rsidR="004E0394" w:rsidRPr="004449A3" w:rsidRDefault="000F4A29" w:rsidP="004449A3">
      <w:pPr>
        <w:pStyle w:val="a3"/>
        <w:spacing w:before="0" w:beforeAutospacing="0" w:after="0" w:afterAutospacing="0" w:line="640" w:lineRule="exact"/>
        <w:ind w:firstLine="6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2.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评委现场无记名投票；</w:t>
      </w:r>
    </w:p>
    <w:p w:rsidR="004E0394" w:rsidRPr="004449A3" w:rsidRDefault="000F4A29" w:rsidP="004449A3">
      <w:pPr>
        <w:pStyle w:val="a3"/>
        <w:spacing w:before="0" w:beforeAutospacing="0" w:after="0" w:afterAutospacing="0" w:line="640" w:lineRule="exact"/>
        <w:ind w:firstLine="6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3.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现场统计并公布结果。</w:t>
      </w:r>
    </w:p>
    <w:p w:rsidR="004449A3" w:rsidRDefault="000F4A29" w:rsidP="004449A3">
      <w:pPr>
        <w:pStyle w:val="a3"/>
        <w:spacing w:before="0" w:beforeAutospacing="0" w:after="0" w:afterAutospacing="0" w:line="640" w:lineRule="exact"/>
        <w:ind w:firstLine="6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（三）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公示：开展为期一周的公示，若无异议即当选。</w:t>
      </w:r>
    </w:p>
    <w:p w:rsidR="004E0394" w:rsidRPr="004449A3" w:rsidRDefault="004E0394" w:rsidP="004449A3">
      <w:pPr>
        <w:pStyle w:val="a3"/>
        <w:spacing w:before="0" w:beforeAutospacing="0" w:after="0" w:afterAutospacing="0" w:line="640" w:lineRule="exact"/>
        <w:ind w:firstLineChars="196" w:firstLine="630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4449A3">
        <w:rPr>
          <w:rFonts w:ascii="黑体" w:eastAsia="黑体" w:hAnsi="黑体" w:hint="eastAsia"/>
          <w:b/>
          <w:bCs/>
          <w:color w:val="000000"/>
          <w:sz w:val="32"/>
          <w:szCs w:val="32"/>
        </w:rPr>
        <w:t>三、评选名额</w:t>
      </w:r>
    </w:p>
    <w:p w:rsidR="004E0394" w:rsidRPr="004449A3" w:rsidRDefault="004E0394" w:rsidP="004449A3">
      <w:pPr>
        <w:pStyle w:val="a3"/>
        <w:spacing w:before="0" w:beforeAutospacing="0" w:after="0" w:afterAutospacing="0" w:line="640" w:lineRule="exact"/>
        <w:ind w:firstLine="600"/>
        <w:rPr>
          <w:rFonts w:ascii="仿宋_GB2312" w:eastAsia="仿宋_GB2312"/>
          <w:b/>
          <w:color w:val="000000"/>
          <w:sz w:val="32"/>
          <w:szCs w:val="32"/>
        </w:rPr>
      </w:pP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原则上不多于10人</w:t>
      </w:r>
    </w:p>
    <w:p w:rsidR="004E0394" w:rsidRPr="004449A3" w:rsidRDefault="004E0394" w:rsidP="004449A3">
      <w:pPr>
        <w:pStyle w:val="a3"/>
        <w:spacing w:before="0" w:beforeAutospacing="0" w:after="0" w:afterAutospacing="0" w:line="640" w:lineRule="exact"/>
        <w:ind w:firstLineChars="196" w:firstLine="630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4449A3">
        <w:rPr>
          <w:rFonts w:ascii="黑体" w:eastAsia="黑体" w:hAnsi="黑体" w:hint="eastAsia"/>
          <w:b/>
          <w:bCs/>
          <w:color w:val="000000"/>
          <w:sz w:val="32"/>
          <w:szCs w:val="32"/>
        </w:rPr>
        <w:t>四、评选时间与地点</w:t>
      </w:r>
    </w:p>
    <w:p w:rsidR="004E0394" w:rsidRPr="004449A3" w:rsidRDefault="004449A3" w:rsidP="00676460">
      <w:pPr>
        <w:pStyle w:val="a3"/>
        <w:spacing w:before="0" w:beforeAutospacing="0" w:after="0" w:afterAutospacing="0" w:line="64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（一）</w:t>
      </w:r>
      <w:r w:rsidR="002953B9" w:rsidRPr="004449A3">
        <w:rPr>
          <w:rFonts w:ascii="仿宋_GB2312" w:eastAsia="仿宋_GB2312" w:hint="eastAsia"/>
          <w:b/>
          <w:color w:val="000000"/>
          <w:sz w:val="32"/>
          <w:szCs w:val="32"/>
        </w:rPr>
        <w:t>学院初选推荐</w:t>
      </w:r>
      <w:r w:rsidR="002953B9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="00CD6C30" w:rsidRPr="004449A3">
        <w:rPr>
          <w:rFonts w:ascii="仿宋_GB2312" w:eastAsia="仿宋_GB2312" w:hint="eastAsia"/>
          <w:b/>
          <w:color w:val="000000"/>
          <w:sz w:val="32"/>
          <w:szCs w:val="32"/>
        </w:rPr>
        <w:t>201</w:t>
      </w:r>
      <w:r w:rsidR="00194FC1">
        <w:rPr>
          <w:rFonts w:ascii="仿宋_GB2312" w:eastAsia="仿宋_GB2312" w:hint="eastAsia"/>
          <w:b/>
          <w:color w:val="000000"/>
          <w:sz w:val="32"/>
          <w:szCs w:val="32"/>
        </w:rPr>
        <w:t>8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年1月</w:t>
      </w:r>
      <w:r w:rsidR="004114CA">
        <w:rPr>
          <w:rFonts w:ascii="仿宋_GB2312" w:eastAsia="仿宋_GB2312" w:hint="eastAsia"/>
          <w:b/>
          <w:color w:val="000000"/>
          <w:sz w:val="32"/>
          <w:szCs w:val="32"/>
        </w:rPr>
        <w:t>5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日</w:t>
      </w:r>
      <w:r w:rsidR="002953B9">
        <w:rPr>
          <w:rFonts w:ascii="仿宋_GB2312" w:eastAsia="仿宋_GB2312" w:hint="eastAsia"/>
          <w:b/>
          <w:color w:val="000000"/>
          <w:sz w:val="32"/>
          <w:szCs w:val="32"/>
        </w:rPr>
        <w:t>前，学院</w:t>
      </w:r>
      <w:r w:rsidR="00676460">
        <w:rPr>
          <w:rFonts w:ascii="仿宋_GB2312" w:eastAsia="仿宋_GB2312" w:hint="eastAsia"/>
          <w:b/>
          <w:color w:val="000000"/>
          <w:sz w:val="32"/>
          <w:szCs w:val="32"/>
        </w:rPr>
        <w:t>完成</w:t>
      </w:r>
      <w:r w:rsidR="002953B9">
        <w:rPr>
          <w:rFonts w:ascii="仿宋_GB2312" w:eastAsia="仿宋_GB2312" w:hint="eastAsia"/>
          <w:b/>
          <w:color w:val="000000"/>
          <w:sz w:val="32"/>
          <w:szCs w:val="32"/>
        </w:rPr>
        <w:t>初选</w:t>
      </w:r>
      <w:r w:rsidR="00676460">
        <w:rPr>
          <w:rFonts w:ascii="仿宋_GB2312" w:eastAsia="仿宋_GB2312" w:hint="eastAsia"/>
          <w:b/>
          <w:color w:val="000000"/>
          <w:sz w:val="32"/>
          <w:szCs w:val="32"/>
        </w:rPr>
        <w:t>推荐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，提交候选人</w:t>
      </w:r>
      <w:r w:rsidR="009C5B73" w:rsidRPr="009C5B73">
        <w:rPr>
          <w:rFonts w:ascii="仿宋_GB2312" w:eastAsia="仿宋_GB2312" w:hint="eastAsia"/>
          <w:b/>
          <w:color w:val="000000"/>
          <w:sz w:val="32"/>
          <w:szCs w:val="32"/>
        </w:rPr>
        <w:t>推荐表</w:t>
      </w:r>
      <w:r w:rsidR="009C5B73">
        <w:rPr>
          <w:rFonts w:ascii="仿宋_GB2312" w:eastAsia="仿宋_GB2312" w:hint="eastAsia"/>
          <w:b/>
          <w:color w:val="000000"/>
          <w:sz w:val="32"/>
          <w:szCs w:val="32"/>
        </w:rPr>
        <w:t>（附件2）</w:t>
      </w:r>
      <w:r w:rsidR="00676460">
        <w:rPr>
          <w:rFonts w:ascii="仿宋_GB2312" w:eastAsia="仿宋_GB2312" w:hint="eastAsia"/>
          <w:b/>
          <w:color w:val="000000"/>
          <w:sz w:val="32"/>
          <w:szCs w:val="32"/>
        </w:rPr>
        <w:t>至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研究生院</w:t>
      </w:r>
      <w:r w:rsidR="00676460">
        <w:rPr>
          <w:rFonts w:ascii="仿宋_GB2312" w:eastAsia="仿宋_GB2312" w:hint="eastAsia"/>
          <w:b/>
          <w:color w:val="000000"/>
          <w:sz w:val="32"/>
          <w:szCs w:val="32"/>
        </w:rPr>
        <w:t>学位办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；</w:t>
      </w:r>
      <w:r w:rsidR="00676460" w:rsidRPr="004449A3">
        <w:rPr>
          <w:rFonts w:ascii="仿宋_GB2312" w:eastAsia="仿宋_GB2312" w:hint="eastAsia"/>
          <w:b/>
          <w:color w:val="000000"/>
          <w:sz w:val="32"/>
          <w:szCs w:val="32"/>
        </w:rPr>
        <w:t>201</w:t>
      </w:r>
      <w:r w:rsidR="00676460">
        <w:rPr>
          <w:rFonts w:ascii="仿宋_GB2312" w:eastAsia="仿宋_GB2312" w:hint="eastAsia"/>
          <w:b/>
          <w:color w:val="000000"/>
          <w:sz w:val="32"/>
          <w:szCs w:val="32"/>
        </w:rPr>
        <w:t>8</w:t>
      </w:r>
      <w:r w:rsidR="00676460" w:rsidRPr="004449A3">
        <w:rPr>
          <w:rFonts w:ascii="仿宋_GB2312" w:eastAsia="仿宋_GB2312" w:hint="eastAsia"/>
          <w:b/>
          <w:color w:val="000000"/>
          <w:sz w:val="32"/>
          <w:szCs w:val="32"/>
        </w:rPr>
        <w:t>年1月10日</w:t>
      </w:r>
      <w:r w:rsidR="00676460">
        <w:rPr>
          <w:rFonts w:ascii="仿宋_GB2312" w:eastAsia="仿宋_GB2312" w:hint="eastAsia"/>
          <w:b/>
          <w:color w:val="000000"/>
          <w:sz w:val="32"/>
          <w:szCs w:val="32"/>
        </w:rPr>
        <w:t>前，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学院提交候选人汇报PPT</w:t>
      </w:r>
      <w:r w:rsidR="00194FC1">
        <w:rPr>
          <w:rFonts w:ascii="仿宋_GB2312" w:eastAsia="仿宋_GB2312" w:hint="eastAsia"/>
          <w:b/>
          <w:color w:val="000000"/>
          <w:sz w:val="32"/>
          <w:szCs w:val="32"/>
        </w:rPr>
        <w:t>，并进行演讲顺序抽签（地点：</w:t>
      </w:r>
      <w:proofErr w:type="gramStart"/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丹桂楼</w:t>
      </w:r>
      <w:proofErr w:type="gramEnd"/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21</w:t>
      </w:r>
      <w:r w:rsidR="00947E9D" w:rsidRPr="004449A3">
        <w:rPr>
          <w:rFonts w:ascii="仿宋_GB2312" w:eastAsia="仿宋_GB2312" w:hint="eastAsia"/>
          <w:b/>
          <w:color w:val="000000"/>
          <w:sz w:val="32"/>
          <w:szCs w:val="32"/>
        </w:rPr>
        <w:t>5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室）；</w:t>
      </w:r>
    </w:p>
    <w:p w:rsidR="004E0394" w:rsidRPr="004449A3" w:rsidRDefault="004449A3" w:rsidP="004449A3">
      <w:pPr>
        <w:pStyle w:val="a3"/>
        <w:spacing w:before="0" w:beforeAutospacing="0" w:after="0" w:afterAutospacing="0" w:line="64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</w:t>
      </w:r>
      <w:r w:rsidR="00676460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 w:rsidR="00676460">
        <w:rPr>
          <w:rFonts w:ascii="仿宋_GB2312" w:eastAsia="仿宋_GB2312" w:hint="eastAsia"/>
          <w:b/>
          <w:color w:val="000000"/>
          <w:sz w:val="32"/>
          <w:szCs w:val="32"/>
        </w:rPr>
        <w:t>现场评审：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201</w:t>
      </w:r>
      <w:r w:rsidR="00194FC1">
        <w:rPr>
          <w:rFonts w:ascii="仿宋_GB2312" w:eastAsia="仿宋_GB2312" w:hint="eastAsia"/>
          <w:b/>
          <w:color w:val="000000"/>
          <w:sz w:val="32"/>
          <w:szCs w:val="32"/>
        </w:rPr>
        <w:t>8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年1</w:t>
      </w:r>
      <w:r w:rsidR="00C835BF" w:rsidRPr="004449A3">
        <w:rPr>
          <w:rFonts w:ascii="仿宋_GB2312" w:eastAsia="仿宋_GB2312" w:hint="eastAsia"/>
          <w:b/>
          <w:color w:val="000000"/>
          <w:sz w:val="32"/>
          <w:szCs w:val="32"/>
        </w:rPr>
        <w:t>月</w:t>
      </w:r>
      <w:r w:rsidR="004114CA">
        <w:rPr>
          <w:rFonts w:ascii="仿宋_GB2312" w:eastAsia="仿宋_GB2312" w:hint="eastAsia"/>
          <w:b/>
          <w:color w:val="000000"/>
          <w:sz w:val="32"/>
          <w:szCs w:val="32"/>
        </w:rPr>
        <w:t>中旬（具体时间地点另行通知）</w:t>
      </w:r>
      <w:r w:rsidR="004E0394" w:rsidRPr="004449A3">
        <w:rPr>
          <w:rFonts w:ascii="仿宋_GB2312" w:eastAsia="仿宋_GB2312" w:hint="eastAsia"/>
          <w:b/>
          <w:color w:val="000000"/>
          <w:sz w:val="32"/>
          <w:szCs w:val="32"/>
        </w:rPr>
        <w:t>，举行现场评选会。</w:t>
      </w:r>
    </w:p>
    <w:p w:rsidR="004E0394" w:rsidRPr="004449A3" w:rsidRDefault="004E0394" w:rsidP="004449A3">
      <w:pPr>
        <w:pStyle w:val="a3"/>
        <w:spacing w:before="0" w:beforeAutospacing="0" w:after="0" w:afterAutospacing="0" w:line="640" w:lineRule="exact"/>
        <w:ind w:firstLineChars="196" w:firstLine="630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4449A3">
        <w:rPr>
          <w:rFonts w:ascii="黑体" w:eastAsia="黑体" w:hAnsi="黑体" w:hint="eastAsia"/>
          <w:b/>
          <w:bCs/>
          <w:color w:val="000000"/>
          <w:sz w:val="32"/>
          <w:szCs w:val="32"/>
        </w:rPr>
        <w:t>五、表彰奖励</w:t>
      </w:r>
    </w:p>
    <w:p w:rsidR="004E0394" w:rsidRPr="004449A3" w:rsidRDefault="004E0394" w:rsidP="004449A3">
      <w:pPr>
        <w:pStyle w:val="a3"/>
        <w:spacing w:before="0" w:beforeAutospacing="0" w:after="0" w:afterAutospacing="0" w:line="64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学校向获奖者颁发荣誉证书和奖金，并在研究生招生指标分配上予以倾斜。</w:t>
      </w:r>
    </w:p>
    <w:p w:rsidR="004E0394" w:rsidRPr="004449A3" w:rsidRDefault="004E0394" w:rsidP="004449A3">
      <w:pPr>
        <w:pStyle w:val="a3"/>
        <w:spacing w:before="0" w:beforeAutospacing="0" w:after="0" w:afterAutospacing="0" w:line="680" w:lineRule="exact"/>
        <w:ind w:firstLineChars="196" w:firstLine="630"/>
        <w:rPr>
          <w:rFonts w:ascii="黑体" w:eastAsia="黑体" w:hAnsi="黑体"/>
          <w:b/>
          <w:color w:val="000000"/>
          <w:sz w:val="32"/>
          <w:szCs w:val="32"/>
        </w:rPr>
      </w:pPr>
      <w:r w:rsidRPr="004449A3">
        <w:rPr>
          <w:rFonts w:ascii="黑体" w:eastAsia="黑体" w:hAnsi="黑体" w:hint="eastAsia"/>
          <w:b/>
          <w:bCs/>
          <w:color w:val="000000"/>
          <w:sz w:val="32"/>
          <w:szCs w:val="32"/>
        </w:rPr>
        <w:t>六、注意事项</w:t>
      </w:r>
    </w:p>
    <w:p w:rsidR="004E0394" w:rsidRPr="004449A3" w:rsidRDefault="004E0394" w:rsidP="004449A3">
      <w:pPr>
        <w:pStyle w:val="a3"/>
        <w:spacing w:before="0" w:beforeAutospacing="0" w:after="0" w:afterAutospacing="0" w:line="600" w:lineRule="exact"/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评选现场将采用电子计时办法，评委对照评价指标进行投票，请提醒本院候选人注意把握时间，参照指标进行全面汇报，以免</w:t>
      </w:r>
      <w:proofErr w:type="gramStart"/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影响汇报</w:t>
      </w:r>
      <w:proofErr w:type="gramEnd"/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效果。</w:t>
      </w:r>
    </w:p>
    <w:p w:rsidR="004E0394" w:rsidRPr="004449A3" w:rsidRDefault="004E0394" w:rsidP="004449A3">
      <w:pPr>
        <w:pStyle w:val="a3"/>
        <w:spacing w:before="0" w:beforeAutospacing="0" w:after="0" w:afterAutospacing="0" w:line="600" w:lineRule="exact"/>
        <w:ind w:firstLine="600"/>
        <w:rPr>
          <w:rFonts w:ascii="仿宋_GB2312" w:eastAsia="仿宋_GB2312"/>
          <w:b/>
          <w:color w:val="000000"/>
          <w:sz w:val="32"/>
          <w:szCs w:val="32"/>
        </w:rPr>
      </w:pP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若有未尽事宜，请与研究生院学位办联系，联系人：</w:t>
      </w:r>
      <w:r w:rsidR="00CD6C30" w:rsidRPr="004449A3">
        <w:rPr>
          <w:rFonts w:ascii="仿宋_GB2312" w:eastAsia="仿宋_GB2312" w:hint="eastAsia"/>
          <w:b/>
          <w:color w:val="000000"/>
          <w:sz w:val="32"/>
          <w:szCs w:val="32"/>
        </w:rPr>
        <w:t>范金凤、</w:t>
      </w:r>
      <w:r w:rsidR="00AE6570">
        <w:rPr>
          <w:rFonts w:ascii="仿宋_GB2312" w:eastAsia="仿宋_GB2312" w:hint="eastAsia"/>
          <w:b/>
          <w:color w:val="000000"/>
          <w:sz w:val="32"/>
          <w:szCs w:val="32"/>
        </w:rPr>
        <w:t>李钰婧</w:t>
      </w: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；联系地址：</w:t>
      </w:r>
      <w:proofErr w:type="gramStart"/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丹桂楼</w:t>
      </w:r>
      <w:proofErr w:type="gramEnd"/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21</w:t>
      </w:r>
      <w:r w:rsidR="00252F3E" w:rsidRPr="004449A3">
        <w:rPr>
          <w:rFonts w:ascii="仿宋_GB2312" w:eastAsia="仿宋_GB2312" w:hint="eastAsia"/>
          <w:b/>
          <w:color w:val="000000"/>
          <w:sz w:val="32"/>
          <w:szCs w:val="32"/>
        </w:rPr>
        <w:t>5</w:t>
      </w: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室；联系电话：8728</w:t>
      </w:r>
      <w:r w:rsidR="00AE6570">
        <w:rPr>
          <w:rFonts w:ascii="仿宋_GB2312" w:eastAsia="仿宋_GB2312" w:hint="eastAsia"/>
          <w:b/>
          <w:color w:val="000000"/>
          <w:sz w:val="32"/>
          <w:szCs w:val="32"/>
        </w:rPr>
        <w:t>2673</w:t>
      </w: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；电子邮箱：</w:t>
      </w:r>
      <w:hyperlink r:id="rId7" w:history="1">
        <w:r w:rsidRPr="004449A3">
          <w:rPr>
            <w:rStyle w:val="a4"/>
            <w:rFonts w:ascii="仿宋_GB2312" w:eastAsia="仿宋_GB2312" w:hint="eastAsia"/>
            <w:b/>
            <w:color w:val="000000"/>
            <w:sz w:val="32"/>
            <w:szCs w:val="32"/>
            <w:u w:val="none"/>
          </w:rPr>
          <w:t>xwb</w:t>
        </w:r>
        <w:r w:rsidRPr="004449A3">
          <w:rPr>
            <w:rStyle w:val="a4"/>
            <w:rFonts w:ascii="华文中宋" w:eastAsia="华文中宋" w:hAnsi="华文中宋" w:hint="eastAsia"/>
            <w:b/>
            <w:color w:val="000000"/>
            <w:u w:val="none"/>
          </w:rPr>
          <w:t>@</w:t>
        </w:r>
        <w:r w:rsidRPr="004449A3">
          <w:rPr>
            <w:rStyle w:val="a4"/>
            <w:rFonts w:ascii="仿宋_GB2312" w:eastAsia="仿宋_GB2312" w:hint="eastAsia"/>
            <w:b/>
            <w:color w:val="000000"/>
            <w:sz w:val="32"/>
            <w:szCs w:val="32"/>
            <w:u w:val="none"/>
          </w:rPr>
          <w:t>mail.hzau.edu.cn</w:t>
        </w:r>
      </w:hyperlink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。</w:t>
      </w:r>
    </w:p>
    <w:p w:rsidR="004449A3" w:rsidRDefault="004449A3" w:rsidP="004449A3">
      <w:pPr>
        <w:pStyle w:val="a3"/>
        <w:spacing w:before="0" w:beforeAutospacing="0" w:after="0" w:afterAutospacing="0" w:line="600" w:lineRule="exact"/>
        <w:ind w:firstLine="600"/>
        <w:rPr>
          <w:rFonts w:ascii="仿宋_GB2312" w:eastAsia="仿宋_GB2312"/>
          <w:b/>
          <w:color w:val="000000"/>
          <w:sz w:val="32"/>
          <w:szCs w:val="32"/>
        </w:rPr>
      </w:pPr>
    </w:p>
    <w:p w:rsidR="004E0394" w:rsidRPr="004449A3" w:rsidRDefault="004E0394" w:rsidP="004449A3">
      <w:pPr>
        <w:pStyle w:val="a3"/>
        <w:spacing w:before="0" w:beforeAutospacing="0" w:after="0" w:afterAutospacing="0" w:line="600" w:lineRule="exact"/>
        <w:ind w:firstLine="600"/>
        <w:rPr>
          <w:rFonts w:ascii="仿宋_GB2312" w:eastAsia="仿宋_GB2312"/>
          <w:b/>
          <w:color w:val="000000"/>
          <w:sz w:val="32"/>
          <w:szCs w:val="32"/>
        </w:rPr>
      </w:pP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附件：1.</w:t>
      </w:r>
      <w:hyperlink r:id="rId8" w:history="1">
        <w:r w:rsidRPr="004449A3">
          <w:rPr>
            <w:rStyle w:val="a4"/>
            <w:rFonts w:ascii="仿宋_GB2312" w:eastAsia="仿宋_GB2312" w:hint="eastAsia"/>
            <w:b/>
            <w:color w:val="000000"/>
            <w:sz w:val="32"/>
            <w:szCs w:val="32"/>
            <w:u w:val="none"/>
          </w:rPr>
          <w:t>研究生指导教师“教书育人奖”评价指标</w:t>
        </w:r>
      </w:hyperlink>
    </w:p>
    <w:p w:rsidR="004E0394" w:rsidRPr="004449A3" w:rsidRDefault="004E0394" w:rsidP="004449A3">
      <w:pPr>
        <w:pStyle w:val="a3"/>
        <w:spacing w:before="0" w:beforeAutospacing="0" w:after="0" w:afterAutospacing="0" w:line="600" w:lineRule="exact"/>
        <w:ind w:firstLine="600"/>
        <w:rPr>
          <w:rFonts w:ascii="仿宋_GB2312" w:eastAsia="仿宋_GB2312"/>
          <w:b/>
          <w:color w:val="000000"/>
          <w:sz w:val="32"/>
          <w:szCs w:val="32"/>
        </w:rPr>
      </w:pP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 xml:space="preserve">　　</w:t>
      </w:r>
      <w:r w:rsidRPr="004449A3">
        <w:rPr>
          <w:rFonts w:eastAsia="仿宋_GB2312" w:hint="eastAsia"/>
          <w:b/>
          <w:color w:val="000000"/>
          <w:sz w:val="32"/>
          <w:szCs w:val="32"/>
        </w:rPr>
        <w:t> </w:t>
      </w:r>
      <w:r w:rsidRPr="004449A3">
        <w:rPr>
          <w:rFonts w:ascii="仿宋_GB2312" w:eastAsia="仿宋_GB2312" w:hint="eastAsia"/>
          <w:b/>
          <w:color w:val="000000"/>
          <w:sz w:val="32"/>
          <w:szCs w:val="32"/>
        </w:rPr>
        <w:t>2.</w:t>
      </w:r>
      <w:hyperlink r:id="rId9" w:history="1">
        <w:r w:rsidRPr="004449A3">
          <w:rPr>
            <w:rStyle w:val="a4"/>
            <w:rFonts w:ascii="仿宋_GB2312" w:eastAsia="仿宋_GB2312" w:hint="eastAsia"/>
            <w:b/>
            <w:color w:val="000000"/>
            <w:sz w:val="32"/>
            <w:szCs w:val="32"/>
            <w:u w:val="none"/>
          </w:rPr>
          <w:t>研究生指导教师“教书育人奖”推荐表</w:t>
        </w:r>
      </w:hyperlink>
    </w:p>
    <w:p w:rsidR="004449A3" w:rsidRDefault="004449A3" w:rsidP="004449A3">
      <w:pPr>
        <w:pStyle w:val="a3"/>
        <w:spacing w:before="0" w:beforeAutospacing="0" w:after="0" w:afterAutospacing="0" w:line="600" w:lineRule="exact"/>
        <w:ind w:firstLine="5421"/>
        <w:rPr>
          <w:rFonts w:eastAsia="仿宋_GB2312"/>
          <w:b/>
          <w:bCs/>
          <w:color w:val="000000"/>
          <w:sz w:val="32"/>
          <w:szCs w:val="32"/>
        </w:rPr>
      </w:pPr>
    </w:p>
    <w:p w:rsidR="004449A3" w:rsidRDefault="004449A3" w:rsidP="004449A3">
      <w:pPr>
        <w:pStyle w:val="a3"/>
        <w:spacing w:before="0" w:beforeAutospacing="0" w:after="0" w:afterAutospacing="0" w:line="600" w:lineRule="exact"/>
        <w:ind w:firstLine="5421"/>
        <w:rPr>
          <w:rFonts w:eastAsia="仿宋_GB2312"/>
          <w:b/>
          <w:bCs/>
          <w:color w:val="000000"/>
          <w:sz w:val="32"/>
          <w:szCs w:val="32"/>
        </w:rPr>
      </w:pPr>
    </w:p>
    <w:p w:rsidR="004E0394" w:rsidRPr="004449A3" w:rsidRDefault="004449A3" w:rsidP="004449A3">
      <w:pPr>
        <w:pStyle w:val="a3"/>
        <w:spacing w:before="0" w:beforeAutospacing="0" w:after="0" w:afterAutospacing="0" w:line="600" w:lineRule="exact"/>
        <w:ind w:firstLineChars="1647" w:firstLine="5291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华中农业大学</w:t>
      </w:r>
      <w:r w:rsidR="004E0394" w:rsidRPr="004449A3">
        <w:rPr>
          <w:rFonts w:ascii="仿宋_GB2312" w:eastAsia="仿宋_GB2312" w:hint="eastAsia"/>
          <w:b/>
          <w:bCs/>
          <w:color w:val="000000"/>
          <w:sz w:val="32"/>
          <w:szCs w:val="32"/>
        </w:rPr>
        <w:t>研究生院</w:t>
      </w:r>
    </w:p>
    <w:p w:rsidR="004E0394" w:rsidRPr="004449A3" w:rsidRDefault="004E0394" w:rsidP="004449A3">
      <w:pPr>
        <w:pStyle w:val="a3"/>
        <w:spacing w:before="0" w:beforeAutospacing="0" w:after="0" w:afterAutospacing="0" w:line="600" w:lineRule="exact"/>
        <w:ind w:firstLineChars="1754" w:firstLine="5635"/>
        <w:rPr>
          <w:rFonts w:ascii="仿宋_GB2312" w:eastAsia="仿宋_GB2312"/>
          <w:b/>
          <w:color w:val="000000"/>
          <w:sz w:val="32"/>
          <w:szCs w:val="32"/>
        </w:rPr>
      </w:pPr>
      <w:r w:rsidRPr="004449A3">
        <w:rPr>
          <w:rFonts w:ascii="仿宋_GB2312" w:eastAsia="仿宋_GB2312" w:hint="eastAsia"/>
          <w:b/>
          <w:bCs/>
          <w:color w:val="000000"/>
          <w:sz w:val="32"/>
          <w:szCs w:val="32"/>
        </w:rPr>
        <w:t>201</w:t>
      </w:r>
      <w:r w:rsidR="00AE6570">
        <w:rPr>
          <w:rFonts w:ascii="仿宋_GB2312" w:eastAsia="仿宋_GB2312" w:hint="eastAsia"/>
          <w:b/>
          <w:bCs/>
          <w:color w:val="000000"/>
          <w:sz w:val="32"/>
          <w:szCs w:val="32"/>
        </w:rPr>
        <w:t>7</w:t>
      </w:r>
      <w:r w:rsidRPr="004449A3">
        <w:rPr>
          <w:rFonts w:ascii="仿宋_GB2312" w:eastAsia="仿宋_GB2312" w:hint="eastAsia"/>
          <w:b/>
          <w:bCs/>
          <w:color w:val="000000"/>
          <w:sz w:val="32"/>
          <w:szCs w:val="32"/>
        </w:rPr>
        <w:t>年12月</w:t>
      </w:r>
      <w:r w:rsidR="00AE6570">
        <w:rPr>
          <w:rFonts w:ascii="仿宋_GB2312" w:eastAsia="仿宋_GB2312" w:hint="eastAsia"/>
          <w:b/>
          <w:bCs/>
          <w:color w:val="000000"/>
          <w:sz w:val="32"/>
          <w:szCs w:val="32"/>
        </w:rPr>
        <w:t>26</w:t>
      </w:r>
      <w:r w:rsidRPr="004449A3">
        <w:rPr>
          <w:rFonts w:ascii="仿宋_GB2312" w:eastAsia="仿宋_GB2312" w:hint="eastAsia"/>
          <w:b/>
          <w:bCs/>
          <w:color w:val="000000"/>
          <w:sz w:val="32"/>
          <w:szCs w:val="32"/>
        </w:rPr>
        <w:t>日</w:t>
      </w:r>
    </w:p>
    <w:p w:rsidR="004449A3" w:rsidRDefault="004449A3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4449A3" w:rsidRDefault="004449A3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4449A3" w:rsidRDefault="004449A3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4449A3" w:rsidRDefault="004449A3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4449A3" w:rsidRDefault="004449A3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4449A3" w:rsidRDefault="004449A3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4449A3" w:rsidRDefault="004449A3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8C0D85" w:rsidRDefault="008C0D85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AE6570" w:rsidRDefault="00AE6570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AE6570" w:rsidRDefault="00AE6570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AE6570" w:rsidRDefault="00AE6570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AE6570" w:rsidRDefault="00AE6570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AE6570" w:rsidRPr="008C0D85" w:rsidRDefault="00AE6570" w:rsidP="004449A3">
      <w:pPr>
        <w:spacing w:line="6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AB64E8" w:rsidRPr="004449A3" w:rsidRDefault="00AB64E8" w:rsidP="004449A3">
      <w:pPr>
        <w:spacing w:line="600" w:lineRule="exact"/>
        <w:jc w:val="left"/>
        <w:rPr>
          <w:rFonts w:ascii="黑体" w:eastAsia="黑体" w:hAnsi="黑体"/>
          <w:b/>
          <w:sz w:val="32"/>
          <w:szCs w:val="32"/>
        </w:rPr>
      </w:pPr>
      <w:r w:rsidRPr="004449A3">
        <w:rPr>
          <w:rFonts w:ascii="黑体" w:eastAsia="黑体" w:hAnsi="黑体" w:hint="eastAsia"/>
          <w:b/>
          <w:sz w:val="32"/>
          <w:szCs w:val="32"/>
        </w:rPr>
        <w:lastRenderedPageBreak/>
        <w:t>附件1</w:t>
      </w:r>
    </w:p>
    <w:p w:rsidR="004449A3" w:rsidRDefault="004449A3" w:rsidP="004449A3"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9A632F" w:rsidRPr="004449A3" w:rsidRDefault="009A632F" w:rsidP="004449A3"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4449A3">
        <w:rPr>
          <w:rFonts w:ascii="方正小标宋简体" w:eastAsia="方正小标宋简体" w:hint="eastAsia"/>
          <w:b/>
          <w:sz w:val="36"/>
          <w:szCs w:val="36"/>
        </w:rPr>
        <w:t>研究生指导教师“教书育人奖”评价指标</w:t>
      </w:r>
    </w:p>
    <w:p w:rsidR="009A632F" w:rsidRPr="004449A3" w:rsidRDefault="009A632F" w:rsidP="004449A3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9A632F" w:rsidRPr="004449A3" w:rsidRDefault="004449A3" w:rsidP="004449A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 w:rsidR="009A632F" w:rsidRPr="004449A3">
        <w:rPr>
          <w:rFonts w:ascii="仿宋_GB2312" w:eastAsia="仿宋_GB2312" w:hint="eastAsia"/>
          <w:sz w:val="30"/>
          <w:szCs w:val="30"/>
        </w:rPr>
        <w:t>爱国守法，立德树人。拥护中国共产党领导，认真贯彻党和国家教育方针，注重自身修养，遵守社会公德，传播优秀文化，作风正派，具有高尚的道德情操，无滥用学术资源和学术影响的行为。</w:t>
      </w:r>
    </w:p>
    <w:p w:rsidR="009A632F" w:rsidRPr="004449A3" w:rsidRDefault="004449A3" w:rsidP="004449A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="009A632F" w:rsidRPr="004449A3">
        <w:rPr>
          <w:rFonts w:ascii="仿宋_GB2312" w:eastAsia="仿宋_GB2312" w:hint="eastAsia"/>
          <w:sz w:val="30"/>
          <w:szCs w:val="30"/>
        </w:rPr>
        <w:t>敬业爱校，团结合作。热爱教育和科研事业，恪尽职守，甘于奉献，精益求精，协同创新，维护校园和谐稳定，没有从事影响教育教学工作的兼职，无损害学生、同事和学校合法权益及声誉的行为。</w:t>
      </w:r>
    </w:p>
    <w:p w:rsidR="009A632F" w:rsidRPr="004449A3" w:rsidRDefault="004449A3" w:rsidP="004449A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="009A632F" w:rsidRPr="004449A3">
        <w:rPr>
          <w:rFonts w:ascii="仿宋_GB2312" w:eastAsia="仿宋_GB2312" w:hint="eastAsia"/>
          <w:sz w:val="30"/>
          <w:szCs w:val="30"/>
        </w:rPr>
        <w:t>业务精通，专业素质高。崇尚学术，具有求真务实、开拓创新的科学精神，承担着一定科研课题，科研水平较高，学术成果较多，严谨自律，无学术失范或学术不端的行为。</w:t>
      </w:r>
    </w:p>
    <w:p w:rsidR="009A632F" w:rsidRPr="004449A3" w:rsidRDefault="004449A3" w:rsidP="004449A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</w:t>
      </w:r>
      <w:r w:rsidR="009A632F" w:rsidRPr="004449A3">
        <w:rPr>
          <w:rFonts w:ascii="仿宋_GB2312" w:eastAsia="仿宋_GB2312" w:hint="eastAsia"/>
          <w:sz w:val="30"/>
          <w:szCs w:val="30"/>
        </w:rPr>
        <w:t>教学效果好，学生评价高。能主动探索研究生教育教学规律，积极参与研究生培养的教学与改革，承担着一定的研究生教学任务，教学手段丰富，课堂效果明显，课程建设成绩突出，认真负责，无随意停课、调课等违反教学管理规定的行为。</w:t>
      </w:r>
    </w:p>
    <w:p w:rsidR="009A632F" w:rsidRPr="004449A3" w:rsidRDefault="004449A3" w:rsidP="004449A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</w:t>
      </w:r>
      <w:r w:rsidR="009A632F" w:rsidRPr="004449A3">
        <w:rPr>
          <w:rFonts w:ascii="仿宋_GB2312" w:eastAsia="仿宋_GB2312" w:hint="eastAsia"/>
          <w:sz w:val="30"/>
          <w:szCs w:val="30"/>
        </w:rPr>
        <w:t>严谨治学，因材施教。弘扬科学精神，注重学思结合，严格要求，不断激发研究生潜能，提高教育教学质量；过程培养和目标培养相结合，所指导的研究生课程学习成绩优良，科研记录认真完整，科研成果突出，有高水平的论文发表或学位论文获得“省优”</w:t>
      </w:r>
      <w:r w:rsidR="007D176F" w:rsidRPr="004449A3">
        <w:rPr>
          <w:rFonts w:ascii="仿宋_GB2312" w:eastAsia="仿宋_GB2312" w:hint="eastAsia"/>
          <w:sz w:val="30"/>
          <w:szCs w:val="30"/>
        </w:rPr>
        <w:t>及以上</w:t>
      </w:r>
      <w:r w:rsidR="009A632F" w:rsidRPr="004449A3">
        <w:rPr>
          <w:rFonts w:ascii="仿宋_GB2312" w:eastAsia="仿宋_GB2312" w:hint="eastAsia"/>
          <w:sz w:val="30"/>
          <w:szCs w:val="30"/>
        </w:rPr>
        <w:t>奖励，无论文抽检不合格的现象。</w:t>
      </w:r>
    </w:p>
    <w:p w:rsidR="009A632F" w:rsidRPr="004449A3" w:rsidRDefault="004449A3" w:rsidP="004449A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</w:t>
      </w:r>
      <w:r w:rsidR="009A632F" w:rsidRPr="004449A3">
        <w:rPr>
          <w:rFonts w:ascii="仿宋_GB2312" w:eastAsia="仿宋_GB2312" w:hint="eastAsia"/>
          <w:sz w:val="30"/>
          <w:szCs w:val="30"/>
        </w:rPr>
        <w:t>德育为先，诲人不倦。注重研究生思想道德教育，能引导研</w:t>
      </w:r>
      <w:r w:rsidR="009A632F" w:rsidRPr="004449A3">
        <w:rPr>
          <w:rFonts w:ascii="仿宋_GB2312" w:eastAsia="仿宋_GB2312" w:hint="eastAsia"/>
          <w:sz w:val="30"/>
          <w:szCs w:val="30"/>
        </w:rPr>
        <w:lastRenderedPageBreak/>
        <w:t>究生树立正确的世界观、人生观和价值观，恪守学术规范，尊重他人劳动和学术成果，维护学术自由和学术尊严，诚实守信，所指导的学生没有受过学校处分，无违反科学道德的行为。</w:t>
      </w:r>
    </w:p>
    <w:p w:rsidR="009A632F" w:rsidRPr="004449A3" w:rsidRDefault="004449A3" w:rsidP="004449A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</w:t>
      </w:r>
      <w:r w:rsidR="009A632F" w:rsidRPr="004449A3">
        <w:rPr>
          <w:rFonts w:ascii="仿宋_GB2312" w:eastAsia="仿宋_GB2312" w:hint="eastAsia"/>
          <w:sz w:val="30"/>
          <w:szCs w:val="30"/>
        </w:rPr>
        <w:t>言传身教，重视研究生健全人格的培养。尊重研究生个性，严慈相济，帮助研究生形成正确的自我意识和乐观向上的生活态度，培养研究生良好的人际交往能力和社会适应能力，以及良好的情绪调控能力，提高研究生审美情趣，促进研究生全面发展。</w:t>
      </w:r>
    </w:p>
    <w:p w:rsidR="009A632F" w:rsidRPr="004449A3" w:rsidRDefault="004449A3" w:rsidP="004449A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</w:t>
      </w:r>
      <w:r w:rsidR="009A632F" w:rsidRPr="004449A3">
        <w:rPr>
          <w:rFonts w:ascii="仿宋_GB2312" w:eastAsia="仿宋_GB2312" w:hint="eastAsia"/>
          <w:sz w:val="30"/>
          <w:szCs w:val="30"/>
        </w:rPr>
        <w:t>关爱学生，师生关系融洽。关心、爱护研究生，能经常与研究生交流谈心，及时发现并疏导研究生遇到的情感和心理问题，帮助解决面临的实际生活困难，指导研究生合理规划人生和职业，每个月给予研究生的生活补助不低于学校规定的标准。</w:t>
      </w:r>
    </w:p>
    <w:p w:rsidR="009A632F" w:rsidRPr="004449A3" w:rsidRDefault="004449A3" w:rsidP="004449A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</w:t>
      </w:r>
      <w:r w:rsidR="009A632F" w:rsidRPr="004449A3">
        <w:rPr>
          <w:rFonts w:ascii="仿宋_GB2312" w:eastAsia="仿宋_GB2312" w:hint="eastAsia"/>
          <w:sz w:val="30"/>
          <w:szCs w:val="30"/>
        </w:rPr>
        <w:t>服务社会，实践育人。重视实践教学，注重知行合一，积极参与实践教学改革，鼓励、带领并指导研究生积极参与社会实践，自觉承担社会义务，通过普及科技知识，提供科技服务等形式，不断增强研究生的社会责任感和解决问题的实践能力。</w:t>
      </w:r>
    </w:p>
    <w:p w:rsidR="009A632F" w:rsidRPr="004449A3" w:rsidRDefault="004449A3" w:rsidP="004449A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</w:t>
      </w:r>
      <w:r w:rsidR="009A632F" w:rsidRPr="004449A3">
        <w:rPr>
          <w:rFonts w:ascii="仿宋_GB2312" w:eastAsia="仿宋_GB2312" w:hint="eastAsia"/>
          <w:sz w:val="30"/>
          <w:szCs w:val="30"/>
        </w:rPr>
        <w:t>指导经验丰富，教书育人成效显著。应已完整地指导过一届以上研究生，且所指导的研究生综合素质高，业务能力强，就业情况好，发展前景光明或已取得了较好业绩。</w:t>
      </w:r>
    </w:p>
    <w:p w:rsidR="009A632F" w:rsidRPr="004449A3" w:rsidRDefault="009A632F" w:rsidP="004449A3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231F9F" w:rsidRDefault="00231F9F" w:rsidP="004449A3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AE6570" w:rsidRDefault="00AE6570" w:rsidP="004449A3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AE6570" w:rsidRPr="004449A3" w:rsidRDefault="00AE6570" w:rsidP="004449A3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231F9F" w:rsidRPr="004449A3" w:rsidRDefault="00231F9F" w:rsidP="004449A3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231F9F" w:rsidRPr="004449A3" w:rsidRDefault="00AB64E8" w:rsidP="004449A3">
      <w:pPr>
        <w:spacing w:line="600" w:lineRule="exact"/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4449A3">
        <w:rPr>
          <w:rFonts w:ascii="黑体" w:eastAsia="黑体" w:hAnsi="黑体" w:hint="eastAsia"/>
          <w:b/>
          <w:sz w:val="32"/>
          <w:szCs w:val="32"/>
        </w:rPr>
        <w:lastRenderedPageBreak/>
        <w:t>附件2</w:t>
      </w:r>
    </w:p>
    <w:p w:rsidR="00231F9F" w:rsidRPr="004449A3" w:rsidRDefault="00231F9F" w:rsidP="00396996">
      <w:pPr>
        <w:spacing w:beforeLines="100" w:afterLines="50"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4449A3">
        <w:rPr>
          <w:rFonts w:ascii="方正小标宋简体" w:eastAsia="方正小标宋简体" w:hint="eastAsia"/>
          <w:b/>
          <w:sz w:val="36"/>
          <w:szCs w:val="36"/>
        </w:rPr>
        <w:t>华中农业大学研究生指导教师“教书育人奖”推荐表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425"/>
        <w:gridCol w:w="1701"/>
        <w:gridCol w:w="1276"/>
        <w:gridCol w:w="2551"/>
        <w:gridCol w:w="1701"/>
        <w:gridCol w:w="1143"/>
      </w:tblGrid>
      <w:tr w:rsidR="00231F9F" w:rsidTr="004449A3">
        <w:trPr>
          <w:trHeight w:val="675"/>
          <w:jc w:val="center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31F9F" w:rsidRDefault="00231F9F" w:rsidP="00F943DB"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 w:rsidRPr="004449A3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rFonts w:ascii="宋体" w:hint="eastAsia"/>
                <w:b/>
                <w:bCs/>
              </w:rPr>
              <w:t>姓 名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31F9F" w:rsidRDefault="00231F9F" w:rsidP="00F943DB"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31F9F" w:rsidRDefault="00231F9F" w:rsidP="00F943DB"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学科专业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231F9F" w:rsidRDefault="00231F9F" w:rsidP="00F943DB"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31F9F" w:rsidRDefault="00231F9F" w:rsidP="00F943DB">
            <w:pPr>
              <w:spacing w:line="280" w:lineRule="exac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已毕业学生人数</w:t>
            </w:r>
          </w:p>
        </w:tc>
        <w:tc>
          <w:tcPr>
            <w:tcW w:w="11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31F9F" w:rsidRDefault="00231F9F" w:rsidP="00F943DB"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</w:p>
        </w:tc>
      </w:tr>
      <w:tr w:rsidR="00231F9F" w:rsidTr="004449A3">
        <w:trPr>
          <w:trHeight w:val="10188"/>
          <w:jc w:val="center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F9F" w:rsidRDefault="00231F9F" w:rsidP="00F943DB">
            <w:pPr>
              <w:spacing w:line="5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教书育人主要事迹与成果</w:t>
            </w:r>
          </w:p>
        </w:tc>
        <w:tc>
          <w:tcPr>
            <w:tcW w:w="87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Pr="00574F28" w:rsidRDefault="00231F9F" w:rsidP="00F943DB">
            <w:pPr>
              <w:rPr>
                <w:rFonts w:ascii="宋体" w:hAnsi="宋体"/>
                <w:szCs w:val="21"/>
              </w:rPr>
            </w:pPr>
          </w:p>
        </w:tc>
      </w:tr>
      <w:tr w:rsidR="00231F9F" w:rsidTr="004449A3">
        <w:trPr>
          <w:trHeight w:val="1800"/>
          <w:jc w:val="center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F9F" w:rsidRDefault="00231F9F" w:rsidP="00F943DB">
            <w:pPr>
              <w:spacing w:line="5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>教书育人主要事迹与成果</w:t>
            </w:r>
          </w:p>
        </w:tc>
        <w:tc>
          <w:tcPr>
            <w:tcW w:w="87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  <w:p w:rsidR="00231F9F" w:rsidRDefault="00231F9F" w:rsidP="00F943DB">
            <w:pPr>
              <w:rPr>
                <w:rFonts w:ascii="宋体" w:hAnsi="宋体"/>
                <w:szCs w:val="21"/>
              </w:rPr>
            </w:pPr>
          </w:p>
        </w:tc>
      </w:tr>
      <w:tr w:rsidR="00231F9F" w:rsidTr="004449A3">
        <w:trPr>
          <w:trHeight w:val="2400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31F9F" w:rsidRDefault="00231F9F" w:rsidP="00F943DB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  <w:p w:rsidR="00231F9F" w:rsidRDefault="00231F9F" w:rsidP="00F943DB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</w:t>
            </w:r>
          </w:p>
          <w:p w:rsidR="00231F9F" w:rsidRDefault="00231F9F" w:rsidP="00F943DB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8797" w:type="dxa"/>
            <w:gridSpan w:val="6"/>
            <w:tcBorders>
              <w:right w:val="single" w:sz="8" w:space="0" w:color="auto"/>
            </w:tcBorders>
            <w:vAlign w:val="bottom"/>
          </w:tcPr>
          <w:p w:rsidR="00231F9F" w:rsidRDefault="00231F9F" w:rsidP="00396996">
            <w:pPr>
              <w:spacing w:beforeLines="50" w:afterLines="50" w:line="280" w:lineRule="exact"/>
              <w:rPr>
                <w:b/>
                <w:bCs/>
              </w:rPr>
            </w:pPr>
          </w:p>
          <w:p w:rsidR="00231F9F" w:rsidRDefault="00231F9F" w:rsidP="00396996">
            <w:pPr>
              <w:spacing w:beforeLines="50" w:afterLines="50" w:line="280" w:lineRule="exact"/>
              <w:rPr>
                <w:rFonts w:asci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rFonts w:ascii="宋体" w:hint="eastAsia"/>
                <w:b/>
                <w:bCs/>
              </w:rPr>
              <w:t xml:space="preserve">                                  单位（盖章）：</w:t>
            </w:r>
          </w:p>
          <w:p w:rsidR="00231F9F" w:rsidRDefault="00231F9F" w:rsidP="00396996">
            <w:pPr>
              <w:spacing w:beforeLines="50" w:afterLines="50" w:line="280" w:lineRule="exact"/>
              <w:ind w:firstLineChars="3024" w:firstLine="637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231F9F" w:rsidRDefault="00231F9F" w:rsidP="004449A3">
      <w:pPr>
        <w:ind w:firstLineChars="200" w:firstLine="420"/>
      </w:pPr>
    </w:p>
    <w:p w:rsidR="004449A3" w:rsidRDefault="004449A3" w:rsidP="004449A3">
      <w:pPr>
        <w:spacing w:line="600" w:lineRule="exact"/>
        <w:ind w:firstLineChars="200" w:firstLine="420"/>
      </w:pPr>
    </w:p>
    <w:sectPr w:rsidR="004449A3" w:rsidSect="004449A3">
      <w:footerReference w:type="even" r:id="rId10"/>
      <w:footerReference w:type="default" r:id="rId11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61" w:rsidRDefault="00183161" w:rsidP="00F35A34">
      <w:r>
        <w:separator/>
      </w:r>
    </w:p>
  </w:endnote>
  <w:endnote w:type="continuationSeparator" w:id="0">
    <w:p w:rsidR="00183161" w:rsidRDefault="00183161" w:rsidP="00F3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A3" w:rsidRPr="004449A3" w:rsidRDefault="004449A3" w:rsidP="004449A3">
    <w:pPr>
      <w:pStyle w:val="a6"/>
      <w:framePr w:w="4861" w:wrap="around" w:vAnchor="text" w:hAnchor="margin" w:xAlign="outside" w:y="5"/>
      <w:ind w:firstLineChars="100" w:firstLine="280"/>
      <w:rPr>
        <w:rStyle w:val="a7"/>
        <w:rFonts w:asciiTheme="minorEastAsia" w:hAnsiTheme="minorEastAsia"/>
        <w:sz w:val="28"/>
        <w:szCs w:val="28"/>
      </w:rPr>
    </w:pPr>
    <w:r>
      <w:rPr>
        <w:rStyle w:val="a7"/>
        <w:rFonts w:asciiTheme="minorEastAsia" w:hAnsiTheme="minorEastAsia" w:hint="eastAsia"/>
        <w:sz w:val="28"/>
        <w:szCs w:val="28"/>
      </w:rPr>
      <w:t xml:space="preserve">— </w:t>
    </w:r>
    <w:r w:rsidR="003C6AED" w:rsidRPr="004449A3">
      <w:rPr>
        <w:rStyle w:val="a7"/>
        <w:rFonts w:asciiTheme="minorEastAsia" w:hAnsiTheme="minorEastAsia"/>
        <w:sz w:val="28"/>
        <w:szCs w:val="28"/>
      </w:rPr>
      <w:fldChar w:fldCharType="begin"/>
    </w:r>
    <w:r w:rsidRPr="004449A3">
      <w:rPr>
        <w:rStyle w:val="a7"/>
        <w:rFonts w:asciiTheme="minorEastAsia" w:hAnsiTheme="minorEastAsia"/>
        <w:sz w:val="28"/>
        <w:szCs w:val="28"/>
      </w:rPr>
      <w:instrText xml:space="preserve">PAGE  </w:instrText>
    </w:r>
    <w:r w:rsidR="003C6AED" w:rsidRPr="004449A3">
      <w:rPr>
        <w:rStyle w:val="a7"/>
        <w:rFonts w:asciiTheme="minorEastAsia" w:hAnsiTheme="minorEastAsia"/>
        <w:sz w:val="28"/>
        <w:szCs w:val="28"/>
      </w:rPr>
      <w:fldChar w:fldCharType="separate"/>
    </w:r>
    <w:r w:rsidR="00396996">
      <w:rPr>
        <w:rStyle w:val="a7"/>
        <w:rFonts w:asciiTheme="minorEastAsia" w:hAnsiTheme="minorEastAsia"/>
        <w:noProof/>
        <w:sz w:val="28"/>
        <w:szCs w:val="28"/>
      </w:rPr>
      <w:t>2</w:t>
    </w:r>
    <w:r w:rsidR="003C6AED" w:rsidRPr="004449A3">
      <w:rPr>
        <w:rStyle w:val="a7"/>
        <w:rFonts w:asciiTheme="minorEastAsia" w:hAnsiTheme="minorEastAsia"/>
        <w:sz w:val="28"/>
        <w:szCs w:val="28"/>
      </w:rPr>
      <w:fldChar w:fldCharType="end"/>
    </w:r>
    <w:r>
      <w:rPr>
        <w:rStyle w:val="a7"/>
        <w:rFonts w:asciiTheme="minorEastAsia" w:hAnsiTheme="minorEastAsia" w:hint="eastAsia"/>
        <w:sz w:val="28"/>
        <w:szCs w:val="28"/>
      </w:rPr>
      <w:t xml:space="preserve"> —</w:t>
    </w:r>
  </w:p>
  <w:p w:rsidR="004449A3" w:rsidRDefault="004449A3" w:rsidP="004449A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A3" w:rsidRPr="004449A3" w:rsidRDefault="004449A3" w:rsidP="004449A3">
    <w:pPr>
      <w:pStyle w:val="a6"/>
      <w:framePr w:w="3286" w:wrap="around" w:vAnchor="text" w:hAnchor="page" w:x="7186" w:y="5"/>
      <w:ind w:firstLineChars="750" w:firstLine="2100"/>
      <w:rPr>
        <w:rStyle w:val="a7"/>
        <w:rFonts w:asciiTheme="minorEastAsia" w:hAnsiTheme="minorEastAsia"/>
        <w:sz w:val="28"/>
        <w:szCs w:val="28"/>
      </w:rPr>
    </w:pPr>
    <w:r>
      <w:rPr>
        <w:rStyle w:val="a7"/>
        <w:rFonts w:asciiTheme="minorEastAsia" w:hAnsiTheme="minorEastAsia" w:hint="eastAsia"/>
        <w:sz w:val="28"/>
        <w:szCs w:val="28"/>
      </w:rPr>
      <w:t xml:space="preserve">— </w:t>
    </w:r>
    <w:r w:rsidR="003C6AED" w:rsidRPr="004449A3">
      <w:rPr>
        <w:rStyle w:val="a7"/>
        <w:rFonts w:asciiTheme="minorEastAsia" w:hAnsiTheme="minorEastAsia"/>
        <w:sz w:val="28"/>
        <w:szCs w:val="28"/>
      </w:rPr>
      <w:fldChar w:fldCharType="begin"/>
    </w:r>
    <w:r w:rsidRPr="004449A3">
      <w:rPr>
        <w:rStyle w:val="a7"/>
        <w:rFonts w:asciiTheme="minorEastAsia" w:hAnsiTheme="minorEastAsia"/>
        <w:sz w:val="28"/>
        <w:szCs w:val="28"/>
      </w:rPr>
      <w:instrText xml:space="preserve">PAGE  </w:instrText>
    </w:r>
    <w:r w:rsidR="003C6AED" w:rsidRPr="004449A3">
      <w:rPr>
        <w:rStyle w:val="a7"/>
        <w:rFonts w:asciiTheme="minorEastAsia" w:hAnsiTheme="minorEastAsia"/>
        <w:sz w:val="28"/>
        <w:szCs w:val="28"/>
      </w:rPr>
      <w:fldChar w:fldCharType="separate"/>
    </w:r>
    <w:r w:rsidR="00396996">
      <w:rPr>
        <w:rStyle w:val="a7"/>
        <w:rFonts w:asciiTheme="minorEastAsia" w:hAnsiTheme="minorEastAsia"/>
        <w:noProof/>
        <w:sz w:val="28"/>
        <w:szCs w:val="28"/>
      </w:rPr>
      <w:t>1</w:t>
    </w:r>
    <w:r w:rsidR="003C6AED" w:rsidRPr="004449A3">
      <w:rPr>
        <w:rStyle w:val="a7"/>
        <w:rFonts w:asciiTheme="minorEastAsia" w:hAnsiTheme="minorEastAsia"/>
        <w:sz w:val="28"/>
        <w:szCs w:val="28"/>
      </w:rPr>
      <w:fldChar w:fldCharType="end"/>
    </w:r>
    <w:r>
      <w:rPr>
        <w:rStyle w:val="a7"/>
        <w:rFonts w:asciiTheme="minorEastAsia" w:hAnsiTheme="minorEastAsia" w:hint="eastAsia"/>
        <w:sz w:val="28"/>
        <w:szCs w:val="28"/>
      </w:rPr>
      <w:t xml:space="preserve"> —</w:t>
    </w:r>
  </w:p>
  <w:p w:rsidR="004449A3" w:rsidRDefault="004449A3" w:rsidP="004449A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61" w:rsidRDefault="00183161" w:rsidP="00F35A34">
      <w:r>
        <w:separator/>
      </w:r>
    </w:p>
  </w:footnote>
  <w:footnote w:type="continuationSeparator" w:id="0">
    <w:p w:rsidR="00183161" w:rsidRDefault="00183161" w:rsidP="00F35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156"/>
    <w:rsid w:val="0005374F"/>
    <w:rsid w:val="000A3990"/>
    <w:rsid w:val="000F4A29"/>
    <w:rsid w:val="00157FED"/>
    <w:rsid w:val="00183161"/>
    <w:rsid w:val="00194FC1"/>
    <w:rsid w:val="00197C29"/>
    <w:rsid w:val="001B3AE6"/>
    <w:rsid w:val="001B5D47"/>
    <w:rsid w:val="0022424E"/>
    <w:rsid w:val="0022653D"/>
    <w:rsid w:val="00230EA3"/>
    <w:rsid w:val="00231F9F"/>
    <w:rsid w:val="00232440"/>
    <w:rsid w:val="00252F3E"/>
    <w:rsid w:val="00264457"/>
    <w:rsid w:val="0027383B"/>
    <w:rsid w:val="002953B9"/>
    <w:rsid w:val="002C4DFD"/>
    <w:rsid w:val="00302C0C"/>
    <w:rsid w:val="003110AE"/>
    <w:rsid w:val="003178D7"/>
    <w:rsid w:val="0033496D"/>
    <w:rsid w:val="00357337"/>
    <w:rsid w:val="00365DDB"/>
    <w:rsid w:val="003964CF"/>
    <w:rsid w:val="00396996"/>
    <w:rsid w:val="003C6AED"/>
    <w:rsid w:val="003E25D7"/>
    <w:rsid w:val="004114CA"/>
    <w:rsid w:val="004449A3"/>
    <w:rsid w:val="0049509A"/>
    <w:rsid w:val="004B2956"/>
    <w:rsid w:val="004C174A"/>
    <w:rsid w:val="004E0394"/>
    <w:rsid w:val="00562456"/>
    <w:rsid w:val="0062753F"/>
    <w:rsid w:val="00665192"/>
    <w:rsid w:val="00676460"/>
    <w:rsid w:val="006D004E"/>
    <w:rsid w:val="0073144C"/>
    <w:rsid w:val="00735742"/>
    <w:rsid w:val="007B475C"/>
    <w:rsid w:val="007D176F"/>
    <w:rsid w:val="00817BEC"/>
    <w:rsid w:val="008C0D85"/>
    <w:rsid w:val="008E1156"/>
    <w:rsid w:val="009048D1"/>
    <w:rsid w:val="00947E9D"/>
    <w:rsid w:val="00951B65"/>
    <w:rsid w:val="009A4B95"/>
    <w:rsid w:val="009A632F"/>
    <w:rsid w:val="009B7B58"/>
    <w:rsid w:val="009C5B73"/>
    <w:rsid w:val="009E7A71"/>
    <w:rsid w:val="00A135F5"/>
    <w:rsid w:val="00A62563"/>
    <w:rsid w:val="00AB64E8"/>
    <w:rsid w:val="00AE6570"/>
    <w:rsid w:val="00B67CA3"/>
    <w:rsid w:val="00BD69EA"/>
    <w:rsid w:val="00BD7BB5"/>
    <w:rsid w:val="00C11402"/>
    <w:rsid w:val="00C835BF"/>
    <w:rsid w:val="00CD6C30"/>
    <w:rsid w:val="00CD7558"/>
    <w:rsid w:val="00D23843"/>
    <w:rsid w:val="00D72426"/>
    <w:rsid w:val="00DF4589"/>
    <w:rsid w:val="00E1177F"/>
    <w:rsid w:val="00E5062A"/>
    <w:rsid w:val="00E64F18"/>
    <w:rsid w:val="00E76120"/>
    <w:rsid w:val="00F17C73"/>
    <w:rsid w:val="00F35A34"/>
    <w:rsid w:val="00F47F6D"/>
    <w:rsid w:val="00FE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E0394"/>
  </w:style>
  <w:style w:type="character" w:styleId="a4">
    <w:name w:val="Hyperlink"/>
    <w:basedOn w:val="a0"/>
    <w:uiPriority w:val="99"/>
    <w:semiHidden/>
    <w:unhideWhenUsed/>
    <w:rsid w:val="004E039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35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35A3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35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35A3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444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.hzau.edu.cn/xwgz/xw6/201412/W020141231340025100344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wb@mail.hza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js.hzau.edu.cn/xwgz/xw6/201412/W020141231340025105014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999E9F-E2F9-4319-B020-CE8666F3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353</Words>
  <Characters>2013</Characters>
  <Application>Microsoft Office Word</Application>
  <DocSecurity>0</DocSecurity>
  <Lines>16</Lines>
  <Paragraphs>4</Paragraphs>
  <ScaleCrop>false</ScaleCrop>
  <Company>微软中国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23</cp:revision>
  <cp:lastPrinted>2017-12-26T06:16:00Z</cp:lastPrinted>
  <dcterms:created xsi:type="dcterms:W3CDTF">2016-12-20T03:45:00Z</dcterms:created>
  <dcterms:modified xsi:type="dcterms:W3CDTF">2017-12-26T06:32:00Z</dcterms:modified>
</cp:coreProperties>
</file>