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DB3094">
      <w:pPr>
        <w:pStyle w:val="2"/>
        <w:spacing w:line="360" w:lineRule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选课流程-选课准备</w:t>
      </w:r>
    </w:p>
    <w:p w14:paraId="6A7CEE97">
      <w:pPr>
        <w:spacing w:line="360" w:lineRule="auto"/>
        <w:ind w:firstLine="720" w:firstLineChars="200"/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1、登陆学校主页(https://www.hzau.edu.cn/) →【信息门户】→【本研教学一体化平台】</w:t>
      </w:r>
    </w:p>
    <w:p w14:paraId="39C88F2C">
      <w:pPr>
        <w:spacing w:line="360" w:lineRule="auto"/>
        <w:ind w:firstLine="720" w:firstLineChars="200"/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登陆学校主页(</w:t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instrText xml:space="preserve"> HYPERLINK "https://www.hzau.edu.cn/" </w:instrText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9"/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https://www.hzau.edu.cn/</w:t>
      </w:r>
      <w:r>
        <w:rPr>
          <w:rStyle w:val="9"/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)→【快捷】→【本研教学一体化平台】</w:t>
      </w:r>
    </w:p>
    <w:p w14:paraId="68751462">
      <w:pPr>
        <w:spacing w:line="360" w:lineRule="auto"/>
        <w:ind w:firstLine="720" w:firstLineChars="200"/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、输入网址链接：</w:t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:u w:val="none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:u w:val="none"/>
          <w14:textFill>
            <w14:solidFill>
              <w14:schemeClr w14:val="tx1"/>
            </w14:solidFill>
          </w14:textFill>
        </w:rPr>
        <w:instrText xml:space="preserve"> HYPERLINK "http://byjxyt.hzau.edu.cn/swlogin" </w:instrText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:u w:val="none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9"/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http://byjxyt.hzau.edu.cn/swlogin</w:t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:u w:val="none"/>
          <w14:textFill>
            <w14:solidFill>
              <w14:schemeClr w14:val="tx1"/>
            </w14:solidFill>
          </w14:textFill>
        </w:rPr>
        <w:fldChar w:fldCharType="end"/>
      </w:r>
    </w:p>
    <w:p w14:paraId="382C2A70">
      <w:pPr>
        <w:numPr>
          <w:ilvl w:val="0"/>
          <w:numId w:val="1"/>
        </w:numPr>
        <w:spacing w:line="360" w:lineRule="auto"/>
        <w:ind w:left="840" w:hanging="420" w:firstLineChars="0"/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建议使用电脑操作 </w:t>
      </w:r>
    </w:p>
    <w:p w14:paraId="684EB694">
      <w:pPr>
        <w:numPr>
          <w:ilvl w:val="0"/>
          <w:numId w:val="1"/>
        </w:numPr>
        <w:spacing w:line="360" w:lineRule="auto"/>
        <w:ind w:left="840" w:hanging="420" w:firstLineChars="0"/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已改过密码并绑定了手机的同学，如忘记密码可自助重置密码。</w:t>
      </w:r>
    </w:p>
    <w:p w14:paraId="37817EC8">
      <w:pPr>
        <w:numPr>
          <w:ilvl w:val="0"/>
          <w:numId w:val="1"/>
        </w:numPr>
        <w:spacing w:line="360" w:lineRule="auto"/>
        <w:ind w:left="840" w:hanging="420" w:firstLineChars="0"/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在登录页面点“忘记密码”后选择“手机短信”方式重置</w:t>
      </w:r>
    </w:p>
    <w:p w14:paraId="5300C18F">
      <w:pPr>
        <w:numPr>
          <w:ilvl w:val="0"/>
          <w:numId w:val="1"/>
        </w:numPr>
        <w:spacing w:line="360" w:lineRule="auto"/>
        <w:ind w:left="840" w:hanging="420" w:firstLineChars="0"/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已改过密码但未绑定手机的同学，请打电话87280875转播0。</w:t>
      </w:r>
    </w:p>
    <w:p w14:paraId="4B889DEF">
      <w:pPr>
        <w:spacing w:line="240" w:lineRule="auto"/>
        <w:ind w:firstLine="0" w:firstLineChars="0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br w:type="page"/>
      </w:r>
    </w:p>
    <w:p w14:paraId="318C3F28">
      <w:pPr>
        <w:rPr>
          <w:rFonts w:hint="eastAsia" w:ascii="微软雅黑" w:hAnsi="微软雅黑" w:eastAsia="微软雅黑" w:cs="微软雅黑"/>
        </w:rPr>
      </w:pPr>
    </w:p>
    <w:p w14:paraId="008397E6">
      <w:pPr>
        <w:pStyle w:val="2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选课流程—选课</w:t>
      </w:r>
      <w:r>
        <w:rPr>
          <w:rFonts w:hint="eastAsia" w:ascii="微软雅黑" w:hAnsi="微软雅黑" w:eastAsia="微软雅黑" w:cs="微软雅黑"/>
          <w:lang w:val="en-US" w:eastAsia="zh-CN"/>
        </w:rPr>
        <w:t>方法</w:t>
      </w:r>
    </w:p>
    <w:p w14:paraId="01476DFC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8855075" cy="2346960"/>
            <wp:effectExtent l="0" t="0" r="3175" b="1524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FCE77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br w:type="page"/>
      </w:r>
    </w:p>
    <w:p w14:paraId="7C057E8D">
      <w:pPr>
        <w:pStyle w:val="2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选课</w:t>
      </w:r>
      <w:r>
        <w:rPr>
          <w:rFonts w:hint="eastAsia" w:ascii="微软雅黑" w:hAnsi="微软雅黑" w:eastAsia="微软雅黑" w:cs="微软雅黑"/>
          <w:lang w:val="en-US" w:eastAsia="zh-CN"/>
        </w:rPr>
        <w:t>注意事项：</w:t>
      </w:r>
    </w:p>
    <w:p w14:paraId="40FED8EA">
      <w:pPr>
        <w:numPr>
          <w:ilvl w:val="0"/>
          <w:numId w:val="1"/>
        </w:numPr>
        <w:spacing w:line="480" w:lineRule="auto"/>
        <w:ind w:left="839" w:hanging="420"/>
        <w:rPr>
          <w:rFonts w:hint="eastAsia" w:ascii="微软雅黑" w:hAnsi="微软雅黑" w:eastAsia="微软雅黑" w:cs="微软雅黑"/>
          <w:sz w:val="36"/>
          <w:szCs w:val="36"/>
        </w:rPr>
      </w:pPr>
      <w:r>
        <w:rPr>
          <w:rFonts w:hint="eastAsia" w:ascii="微软雅黑" w:hAnsi="微软雅黑" w:eastAsia="微软雅黑" w:cs="微软雅黑"/>
          <w:sz w:val="36"/>
          <w:szCs w:val="36"/>
        </w:rPr>
        <w:t>选课前认真</w:t>
      </w:r>
      <w:r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  <w:t>检查个人</w:t>
      </w:r>
      <w:r>
        <w:rPr>
          <w:rFonts w:hint="eastAsia" w:ascii="微软雅黑" w:hAnsi="微软雅黑" w:eastAsia="微软雅黑" w:cs="微软雅黑"/>
          <w:sz w:val="36"/>
          <w:szCs w:val="36"/>
        </w:rPr>
        <w:t>培养计划，了解各</w:t>
      </w:r>
      <w:r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  <w:t>类型课程</w:t>
      </w:r>
      <w:r>
        <w:rPr>
          <w:rFonts w:hint="eastAsia" w:ascii="微软雅黑" w:hAnsi="微软雅黑" w:eastAsia="微软雅黑" w:cs="微软雅黑"/>
          <w:sz w:val="36"/>
          <w:szCs w:val="36"/>
        </w:rPr>
        <w:t>修读要求</w:t>
      </w:r>
      <w:r>
        <w:rPr>
          <w:rFonts w:hint="eastAsia" w:ascii="微软雅黑" w:hAnsi="微软雅黑" w:eastAsia="微软雅黑" w:cs="微软雅黑"/>
          <w:sz w:val="36"/>
          <w:szCs w:val="36"/>
          <w:lang w:eastAsia="zh-CN"/>
        </w:rPr>
        <w:t>。</w:t>
      </w:r>
    </w:p>
    <w:p w14:paraId="40863924">
      <w:pPr>
        <w:numPr>
          <w:ilvl w:val="0"/>
          <w:numId w:val="1"/>
        </w:numPr>
        <w:spacing w:line="360" w:lineRule="auto"/>
        <w:ind w:left="840" w:hanging="420" w:firstLineChars="0"/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系统</w:t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根据学生</w:t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个人培养</w:t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计划来推送选课信息。</w:t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如果没有个人培养计划，系统会提示需要返回“研究生一体化管理系统”确认个人培养计划后选课。</w:t>
      </w:r>
    </w:p>
    <w:p w14:paraId="72BC3E70">
      <w:pPr>
        <w:numPr>
          <w:ilvl w:val="0"/>
          <w:numId w:val="1"/>
        </w:numPr>
        <w:spacing w:line="360" w:lineRule="auto"/>
        <w:ind w:left="840" w:hanging="420" w:firstLineChars="0"/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公共必修课已经默认选课，请检查确认班级信息且不能退选。</w:t>
      </w:r>
    </w:p>
    <w:p w14:paraId="5D36F4DA">
      <w:pPr>
        <w:numPr>
          <w:ilvl w:val="0"/>
          <w:numId w:val="1"/>
        </w:numPr>
        <w:spacing w:line="360" w:lineRule="auto"/>
        <w:ind w:left="840" w:hanging="420" w:firstLineChars="0"/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推荐选课为培养计划内课程，如果需要选择培养计划外的课程，请到自助选课界面。</w:t>
      </w:r>
    </w:p>
    <w:p w14:paraId="1F38FDA7">
      <w:pPr>
        <w:numPr>
          <w:ilvl w:val="0"/>
          <w:numId w:val="1"/>
        </w:numPr>
        <w:ind w:left="840" w:hanging="420"/>
        <w:rPr>
          <w:rFonts w:hint="eastAsia" w:ascii="微软雅黑" w:hAnsi="微软雅黑" w:eastAsia="微软雅黑" w:cs="微软雅黑"/>
          <w:sz w:val="36"/>
          <w:szCs w:val="36"/>
        </w:rPr>
      </w:pPr>
      <w:r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  <w:t>同等学力博士请直接进入自主选课操作。</w:t>
      </w:r>
    </w:p>
    <w:p w14:paraId="549F2A14"/>
    <w:p w14:paraId="3CDF9771">
      <w:r>
        <w:br w:type="page"/>
      </w:r>
    </w:p>
    <w:p w14:paraId="3631DE22">
      <w:pPr>
        <w:pStyle w:val="2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选课流程—</w:t>
      </w:r>
      <w:r>
        <w:rPr>
          <w:rFonts w:hint="eastAsia" w:ascii="微软雅黑" w:hAnsi="微软雅黑" w:eastAsia="微软雅黑" w:cs="微软雅黑"/>
          <w:lang w:val="en-US" w:eastAsia="zh-CN"/>
        </w:rPr>
        <w:t>推荐选课</w:t>
      </w: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培养计划内课程</w:t>
      </w:r>
      <w:r>
        <w:rPr>
          <w:rFonts w:hint="eastAsia" w:ascii="微软雅黑" w:hAnsi="微软雅黑" w:eastAsia="微软雅黑" w:cs="微软雅黑"/>
          <w:lang w:eastAsia="zh-CN"/>
        </w:rPr>
        <w:t>）</w:t>
      </w:r>
    </w:p>
    <w:p w14:paraId="2A28B19C">
      <w:pPr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8863330" cy="4221480"/>
            <wp:effectExtent l="0" t="0" r="1397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734F5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br w:type="page"/>
      </w:r>
    </w:p>
    <w:p w14:paraId="39F92697">
      <w:pPr>
        <w:pStyle w:val="2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选课流程—</w:t>
      </w:r>
      <w:r>
        <w:rPr>
          <w:rFonts w:hint="eastAsia" w:ascii="微软雅黑" w:hAnsi="微软雅黑" w:eastAsia="微软雅黑" w:cs="微软雅黑"/>
          <w:lang w:val="en-US" w:eastAsia="zh-CN"/>
        </w:rPr>
        <w:t>推荐选课</w:t>
      </w: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培养计划内课程</w:t>
      </w:r>
      <w:r>
        <w:rPr>
          <w:rFonts w:hint="eastAsia" w:ascii="微软雅黑" w:hAnsi="微软雅黑" w:eastAsia="微软雅黑" w:cs="微软雅黑"/>
          <w:lang w:eastAsia="zh-CN"/>
        </w:rPr>
        <w:t>）</w:t>
      </w:r>
    </w:p>
    <w:p w14:paraId="58BFC13D"/>
    <w:p w14:paraId="3E1A0D33">
      <w:r>
        <w:drawing>
          <wp:inline distT="0" distB="0" distL="114300" distR="114300">
            <wp:extent cx="8862060" cy="4085590"/>
            <wp:effectExtent l="0" t="0" r="762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E57DC">
      <w:r>
        <w:br w:type="page"/>
      </w:r>
    </w:p>
    <w:p w14:paraId="1BE70721">
      <w:pPr>
        <w:rPr>
          <w:rFonts w:hint="eastAsia"/>
        </w:rPr>
      </w:pPr>
    </w:p>
    <w:p w14:paraId="22CFB806">
      <w:pPr>
        <w:pStyle w:val="2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t>选课流程—</w:t>
      </w:r>
      <w:r>
        <w:rPr>
          <w:rFonts w:hint="eastAsia" w:ascii="微软雅黑" w:hAnsi="微软雅黑" w:eastAsia="微软雅黑" w:cs="微软雅黑"/>
          <w:lang w:val="en-US" w:eastAsia="zh-CN"/>
        </w:rPr>
        <w:t>自主选课</w:t>
      </w:r>
      <w:r>
        <w:rPr>
          <w:rFonts w:hint="eastAsia" w:ascii="微软雅黑" w:hAnsi="微软雅黑" w:eastAsia="微软雅黑" w:cs="微软雅黑"/>
        </w:rPr>
        <w:t>方法</w:t>
      </w: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培养计划外课程</w:t>
      </w:r>
      <w:r>
        <w:rPr>
          <w:rFonts w:hint="eastAsia" w:ascii="微软雅黑" w:hAnsi="微软雅黑" w:eastAsia="微软雅黑" w:cs="微软雅黑"/>
          <w:lang w:eastAsia="zh-CN"/>
        </w:rPr>
        <w:t>）</w:t>
      </w:r>
    </w:p>
    <w:p w14:paraId="20E233D0">
      <w:pPr>
        <w:numPr>
          <w:ilvl w:val="0"/>
          <w:numId w:val="1"/>
        </w:numPr>
        <w:spacing w:line="360" w:lineRule="auto"/>
        <w:ind w:left="840" w:hanging="420" w:firstLineChars="0"/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自主选课模块有：主修课程</w:t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本科开放课程</w:t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研究生课程</w:t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。</w:t>
      </w:r>
    </w:p>
    <w:p w14:paraId="56E3737E">
      <w:pPr>
        <w:jc w:val="center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7924165" cy="3952875"/>
            <wp:effectExtent l="0" t="0" r="63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2416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3A559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br w:type="page"/>
      </w:r>
    </w:p>
    <w:p w14:paraId="3EDE2309">
      <w:pPr>
        <w:pStyle w:val="2"/>
        <w:rPr>
          <w:rFonts w:hint="eastAsia" w:ascii="微软雅黑" w:hAnsi="微软雅黑" w:eastAsia="微软雅黑" w:cs="微软雅黑"/>
          <w:color w:val="4F81BD" w:themeColor="accent1"/>
          <w14:textFill>
            <w14:solidFill>
              <w14:schemeClr w14:val="accent1"/>
            </w14:solidFill>
          </w14:textFill>
        </w:rPr>
      </w:pPr>
      <w:r>
        <w:rPr>
          <w:rFonts w:hint="eastAsia" w:ascii="微软雅黑" w:hAnsi="微软雅黑" w:eastAsia="微软雅黑" w:cs="微软雅黑"/>
          <w:color w:val="4F81BD" w:themeColor="accent1"/>
          <w:sz w:val="36"/>
          <w:szCs w:val="36"/>
          <w14:textFill>
            <w14:solidFill>
              <w14:schemeClr w14:val="accent1"/>
            </w14:solidFill>
          </w14:textFill>
        </w:rPr>
        <w:t>选课流程—学生课表查询</w:t>
      </w:r>
    </w:p>
    <w:p w14:paraId="7957B73F">
      <w:pPr>
        <w:numPr>
          <w:ilvl w:val="0"/>
          <w:numId w:val="1"/>
        </w:numPr>
        <w:spacing w:line="360" w:lineRule="auto"/>
        <w:ind w:left="840" w:hanging="420" w:firstLineChars="0"/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在“推荐</w:t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选课</w:t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”以及“自主选课”界面完成所需选课模块的选课后，点击【信息查询】→【学生课表查询】确认选课情况。</w:t>
      </w:r>
    </w:p>
    <w:p w14:paraId="79EE817B">
      <w:pPr>
        <w:jc w:val="center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8429625" cy="3717290"/>
            <wp:effectExtent l="0" t="0" r="13335" b="127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29625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FE82A4"/>
    <w:multiLevelType w:val="singleLevel"/>
    <w:tmpl w:val="BAFE82A4"/>
    <w:lvl w:ilvl="0" w:tentative="0">
      <w:start w:val="1"/>
      <w:numFmt w:val="bullet"/>
      <w:lvlText w:val="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zYWE0MjMyMzU2ZGQ0M2M5NmY5OTBkNjcxZWIwNTIifQ=="/>
  </w:docVars>
  <w:rsids>
    <w:rsidRoot w:val="00EF7D12"/>
    <w:rsid w:val="000060CC"/>
    <w:rsid w:val="00010CFF"/>
    <w:rsid w:val="0001467A"/>
    <w:rsid w:val="00023CA4"/>
    <w:rsid w:val="00031838"/>
    <w:rsid w:val="000440B8"/>
    <w:rsid w:val="000514F3"/>
    <w:rsid w:val="00054D1E"/>
    <w:rsid w:val="00067DF7"/>
    <w:rsid w:val="00082591"/>
    <w:rsid w:val="00086CCC"/>
    <w:rsid w:val="00090A3E"/>
    <w:rsid w:val="00092A9F"/>
    <w:rsid w:val="0009325A"/>
    <w:rsid w:val="00094E94"/>
    <w:rsid w:val="000A105D"/>
    <w:rsid w:val="000A20C7"/>
    <w:rsid w:val="000C0088"/>
    <w:rsid w:val="000D01D7"/>
    <w:rsid w:val="000F2E4F"/>
    <w:rsid w:val="00102B07"/>
    <w:rsid w:val="00107145"/>
    <w:rsid w:val="001170CC"/>
    <w:rsid w:val="00134A39"/>
    <w:rsid w:val="00134E1A"/>
    <w:rsid w:val="00155DC7"/>
    <w:rsid w:val="00162860"/>
    <w:rsid w:val="00165555"/>
    <w:rsid w:val="001817B9"/>
    <w:rsid w:val="001918C8"/>
    <w:rsid w:val="001C2BA6"/>
    <w:rsid w:val="001D079F"/>
    <w:rsid w:val="001D38AA"/>
    <w:rsid w:val="001D42CA"/>
    <w:rsid w:val="001E068B"/>
    <w:rsid w:val="00207F4B"/>
    <w:rsid w:val="00215090"/>
    <w:rsid w:val="00216209"/>
    <w:rsid w:val="00253422"/>
    <w:rsid w:val="00273D53"/>
    <w:rsid w:val="002B3629"/>
    <w:rsid w:val="002D228E"/>
    <w:rsid w:val="002E497F"/>
    <w:rsid w:val="00306560"/>
    <w:rsid w:val="0031556B"/>
    <w:rsid w:val="00337851"/>
    <w:rsid w:val="00362486"/>
    <w:rsid w:val="0036668A"/>
    <w:rsid w:val="00380CE2"/>
    <w:rsid w:val="003A1B20"/>
    <w:rsid w:val="00440981"/>
    <w:rsid w:val="004536EA"/>
    <w:rsid w:val="004562F4"/>
    <w:rsid w:val="00465344"/>
    <w:rsid w:val="004844C3"/>
    <w:rsid w:val="004927DD"/>
    <w:rsid w:val="004C053C"/>
    <w:rsid w:val="004C0FDF"/>
    <w:rsid w:val="0050647E"/>
    <w:rsid w:val="00525155"/>
    <w:rsid w:val="00527C75"/>
    <w:rsid w:val="005324A3"/>
    <w:rsid w:val="00543F4D"/>
    <w:rsid w:val="0056424F"/>
    <w:rsid w:val="005709B0"/>
    <w:rsid w:val="005757A6"/>
    <w:rsid w:val="00576BEE"/>
    <w:rsid w:val="005806CC"/>
    <w:rsid w:val="00591776"/>
    <w:rsid w:val="00592020"/>
    <w:rsid w:val="0059456C"/>
    <w:rsid w:val="005979C5"/>
    <w:rsid w:val="005A6357"/>
    <w:rsid w:val="005B3309"/>
    <w:rsid w:val="005B72C2"/>
    <w:rsid w:val="005D23DD"/>
    <w:rsid w:val="005F118F"/>
    <w:rsid w:val="0060124D"/>
    <w:rsid w:val="00603957"/>
    <w:rsid w:val="0062276B"/>
    <w:rsid w:val="0062588D"/>
    <w:rsid w:val="00626651"/>
    <w:rsid w:val="00627660"/>
    <w:rsid w:val="00627907"/>
    <w:rsid w:val="00632F19"/>
    <w:rsid w:val="00633C4B"/>
    <w:rsid w:val="006370DE"/>
    <w:rsid w:val="0066133E"/>
    <w:rsid w:val="0068208F"/>
    <w:rsid w:val="006849DC"/>
    <w:rsid w:val="006857F4"/>
    <w:rsid w:val="006A1090"/>
    <w:rsid w:val="006B12BF"/>
    <w:rsid w:val="006B21BA"/>
    <w:rsid w:val="006B75CF"/>
    <w:rsid w:val="006D474E"/>
    <w:rsid w:val="00704C15"/>
    <w:rsid w:val="00737CC0"/>
    <w:rsid w:val="007401FB"/>
    <w:rsid w:val="007639E9"/>
    <w:rsid w:val="00765235"/>
    <w:rsid w:val="00781564"/>
    <w:rsid w:val="007826F7"/>
    <w:rsid w:val="00785727"/>
    <w:rsid w:val="0078577B"/>
    <w:rsid w:val="00791630"/>
    <w:rsid w:val="00794C02"/>
    <w:rsid w:val="007A5604"/>
    <w:rsid w:val="007B0CC5"/>
    <w:rsid w:val="007B53CF"/>
    <w:rsid w:val="007D0AA6"/>
    <w:rsid w:val="007F5F91"/>
    <w:rsid w:val="007F79BA"/>
    <w:rsid w:val="0080217C"/>
    <w:rsid w:val="00816BFA"/>
    <w:rsid w:val="008313AA"/>
    <w:rsid w:val="00845024"/>
    <w:rsid w:val="00856B77"/>
    <w:rsid w:val="00871885"/>
    <w:rsid w:val="00874E10"/>
    <w:rsid w:val="00875DAD"/>
    <w:rsid w:val="00881BCD"/>
    <w:rsid w:val="0089667F"/>
    <w:rsid w:val="008A36B2"/>
    <w:rsid w:val="008A6558"/>
    <w:rsid w:val="008B557F"/>
    <w:rsid w:val="008C3963"/>
    <w:rsid w:val="008C602B"/>
    <w:rsid w:val="008C69B0"/>
    <w:rsid w:val="008E3A4C"/>
    <w:rsid w:val="00900329"/>
    <w:rsid w:val="00903E89"/>
    <w:rsid w:val="009043CD"/>
    <w:rsid w:val="00923C7F"/>
    <w:rsid w:val="00944014"/>
    <w:rsid w:val="00945171"/>
    <w:rsid w:val="00947414"/>
    <w:rsid w:val="009670E0"/>
    <w:rsid w:val="009708A3"/>
    <w:rsid w:val="00986F4E"/>
    <w:rsid w:val="009B741E"/>
    <w:rsid w:val="009C1544"/>
    <w:rsid w:val="009D019F"/>
    <w:rsid w:val="009D77A5"/>
    <w:rsid w:val="009E236B"/>
    <w:rsid w:val="009F1413"/>
    <w:rsid w:val="00A17A96"/>
    <w:rsid w:val="00A40085"/>
    <w:rsid w:val="00A52A9F"/>
    <w:rsid w:val="00A57D7B"/>
    <w:rsid w:val="00A66848"/>
    <w:rsid w:val="00A80D9C"/>
    <w:rsid w:val="00A86FED"/>
    <w:rsid w:val="00AC42B6"/>
    <w:rsid w:val="00AD6600"/>
    <w:rsid w:val="00B14881"/>
    <w:rsid w:val="00B15CFF"/>
    <w:rsid w:val="00B47DFF"/>
    <w:rsid w:val="00B54D93"/>
    <w:rsid w:val="00B564A2"/>
    <w:rsid w:val="00B83CF4"/>
    <w:rsid w:val="00B9044D"/>
    <w:rsid w:val="00BC686F"/>
    <w:rsid w:val="00BD6C54"/>
    <w:rsid w:val="00BF36D8"/>
    <w:rsid w:val="00C16044"/>
    <w:rsid w:val="00C16199"/>
    <w:rsid w:val="00C23876"/>
    <w:rsid w:val="00C33ECB"/>
    <w:rsid w:val="00C45625"/>
    <w:rsid w:val="00C626CF"/>
    <w:rsid w:val="00C74CC1"/>
    <w:rsid w:val="00C9353F"/>
    <w:rsid w:val="00C93FE1"/>
    <w:rsid w:val="00CA0F16"/>
    <w:rsid w:val="00CC254B"/>
    <w:rsid w:val="00CD1B82"/>
    <w:rsid w:val="00CE5941"/>
    <w:rsid w:val="00D30093"/>
    <w:rsid w:val="00D31578"/>
    <w:rsid w:val="00D32ECE"/>
    <w:rsid w:val="00D463A3"/>
    <w:rsid w:val="00D4652D"/>
    <w:rsid w:val="00D55D73"/>
    <w:rsid w:val="00D62BAA"/>
    <w:rsid w:val="00D82AD6"/>
    <w:rsid w:val="00D93B3E"/>
    <w:rsid w:val="00D94D0D"/>
    <w:rsid w:val="00DA78A1"/>
    <w:rsid w:val="00DC0781"/>
    <w:rsid w:val="00DE1DBB"/>
    <w:rsid w:val="00DE71D9"/>
    <w:rsid w:val="00DF43AC"/>
    <w:rsid w:val="00E027A6"/>
    <w:rsid w:val="00E03BBB"/>
    <w:rsid w:val="00E07265"/>
    <w:rsid w:val="00E61BCA"/>
    <w:rsid w:val="00E717FA"/>
    <w:rsid w:val="00E746FB"/>
    <w:rsid w:val="00E97D1F"/>
    <w:rsid w:val="00EF7D12"/>
    <w:rsid w:val="00F04265"/>
    <w:rsid w:val="00F05456"/>
    <w:rsid w:val="00F15798"/>
    <w:rsid w:val="00F445C2"/>
    <w:rsid w:val="00F54691"/>
    <w:rsid w:val="00F56BE6"/>
    <w:rsid w:val="00F634C4"/>
    <w:rsid w:val="00F644FA"/>
    <w:rsid w:val="00F67387"/>
    <w:rsid w:val="00FC0A6A"/>
    <w:rsid w:val="00FC41BA"/>
    <w:rsid w:val="00FD5D73"/>
    <w:rsid w:val="00FF0658"/>
    <w:rsid w:val="00FF2561"/>
    <w:rsid w:val="00FF2DFB"/>
    <w:rsid w:val="00FF38DF"/>
    <w:rsid w:val="099E0166"/>
    <w:rsid w:val="116D5AC4"/>
    <w:rsid w:val="135E69C6"/>
    <w:rsid w:val="152016CD"/>
    <w:rsid w:val="19F06971"/>
    <w:rsid w:val="1B734F11"/>
    <w:rsid w:val="2FF24D7F"/>
    <w:rsid w:val="308869E9"/>
    <w:rsid w:val="329300E6"/>
    <w:rsid w:val="376D6DB9"/>
    <w:rsid w:val="3BE23632"/>
    <w:rsid w:val="3CA21308"/>
    <w:rsid w:val="3F340578"/>
    <w:rsid w:val="43953BC8"/>
    <w:rsid w:val="4B527CFD"/>
    <w:rsid w:val="4D440CED"/>
    <w:rsid w:val="51EF1A90"/>
    <w:rsid w:val="5BB822BB"/>
    <w:rsid w:val="60944A95"/>
    <w:rsid w:val="680022EF"/>
    <w:rsid w:val="6B794FB6"/>
    <w:rsid w:val="74E92E8C"/>
    <w:rsid w:val="7D9C2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next w:val="1"/>
    <w:link w:val="10"/>
    <w:qFormat/>
    <w:uiPriority w:val="9"/>
    <w:pPr>
      <w:keepNext/>
      <w:keepLines/>
      <w:pBdr>
        <w:bottom w:val="single" w:color="DBE5F1" w:themeColor="accent1" w:themeTint="33" w:sz="8" w:space="0"/>
      </w:pBdr>
      <w:spacing w:after="200" w:line="300" w:lineRule="auto"/>
      <w:outlineLvl w:val="0"/>
    </w:pPr>
    <w:rPr>
      <w:rFonts w:eastAsia="Microsoft YaHei UI" w:asciiTheme="majorHAnsi" w:hAnsiTheme="majorHAnsi" w:cstheme="majorBidi"/>
      <w:color w:val="4F81BD" w:themeColor="accent1"/>
      <w:kern w:val="0"/>
      <w:sz w:val="36"/>
      <w:szCs w:val="36"/>
      <w:lang w:val="en-US" w:eastAsia="ja-JP" w:bidi="ar-SA"/>
      <w14:textFill>
        <w14:solidFill>
          <w14:schemeClr w14:val="accent1"/>
        </w14:solidFill>
      </w14:textFill>
      <w14:ligatures w14:val="standardContextual"/>
    </w:rPr>
  </w:style>
  <w:style w:type="paragraph" w:styleId="3">
    <w:name w:val="heading 2"/>
    <w:next w:val="1"/>
    <w:link w:val="11"/>
    <w:unhideWhenUsed/>
    <w:qFormat/>
    <w:uiPriority w:val="9"/>
    <w:pPr>
      <w:keepNext/>
      <w:keepLines/>
      <w:spacing w:before="120" w:after="120"/>
      <w:outlineLvl w:val="1"/>
    </w:pPr>
    <w:rPr>
      <w:rFonts w:eastAsia="Microsoft YaHei UI" w:asciiTheme="minorHAnsi" w:hAnsiTheme="minorHAnsi" w:cstheme="minorBidi"/>
      <w:b/>
      <w:bCs/>
      <w:color w:val="1F497D" w:themeColor="text2"/>
      <w:kern w:val="0"/>
      <w:sz w:val="26"/>
      <w:szCs w:val="26"/>
      <w:lang w:val="en-US" w:eastAsia="ja-JP" w:bidi="ar-SA"/>
      <w14:textFill>
        <w14:solidFill>
          <w14:schemeClr w14:val="tx2"/>
        </w14:solidFill>
      </w14:textFill>
      <w14:ligatures w14:val="standardContextual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semiHidden/>
    <w:unhideWhenUsed/>
    <w:qFormat/>
    <w:uiPriority w:val="99"/>
    <w:pPr>
      <w:jc w:val="left"/>
    </w:p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标题 1 字符"/>
    <w:basedOn w:val="8"/>
    <w:link w:val="2"/>
    <w:qFormat/>
    <w:uiPriority w:val="9"/>
    <w:rPr>
      <w:rFonts w:eastAsia="Microsoft YaHei UI" w:asciiTheme="majorHAnsi" w:hAnsiTheme="majorHAnsi" w:cstheme="majorBidi"/>
      <w:color w:val="4F81BD" w:themeColor="accent1"/>
      <w:kern w:val="0"/>
      <w:sz w:val="36"/>
      <w:szCs w:val="36"/>
      <w:lang w:eastAsia="ja-JP"/>
      <w14:textFill>
        <w14:solidFill>
          <w14:schemeClr w14:val="accent1"/>
        </w14:solidFill>
      </w14:textFill>
    </w:rPr>
  </w:style>
  <w:style w:type="character" w:customStyle="1" w:styleId="11">
    <w:name w:val="标题 2 字符"/>
    <w:basedOn w:val="8"/>
    <w:link w:val="3"/>
    <w:qFormat/>
    <w:uiPriority w:val="9"/>
    <w:rPr>
      <w:rFonts w:eastAsia="Microsoft YaHei UI"/>
      <w:b/>
      <w:bCs/>
      <w:color w:val="1F497D" w:themeColor="text2"/>
      <w:kern w:val="0"/>
      <w:sz w:val="26"/>
      <w:szCs w:val="26"/>
      <w:lang w:eastAsia="ja-JP"/>
      <w14:textFill>
        <w14:solidFill>
          <w14:schemeClr w14:val="tx2"/>
        </w14:solidFill>
      </w14:textFill>
    </w:rPr>
  </w:style>
  <w:style w:type="character" w:customStyle="1" w:styleId="12">
    <w:name w:val="页眉 字符"/>
    <w:basedOn w:val="8"/>
    <w:link w:val="6"/>
    <w:qFormat/>
    <w:uiPriority w:val="99"/>
    <w:rPr>
      <w:sz w:val="18"/>
      <w:szCs w:val="18"/>
    </w:rPr>
  </w:style>
  <w:style w:type="character" w:customStyle="1" w:styleId="13">
    <w:name w:val="页脚 字符"/>
    <w:basedOn w:val="8"/>
    <w:link w:val="5"/>
    <w:qFormat/>
    <w:uiPriority w:val="99"/>
    <w:rPr>
      <w:sz w:val="18"/>
      <w:szCs w:val="18"/>
    </w:rPr>
  </w:style>
  <w:style w:type="character" w:customStyle="1" w:styleId="14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F4C6E8-154B-48F5-A155-75B7F8ADB7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494</Words>
  <Characters>583</Characters>
  <Lines>1</Lines>
  <Paragraphs>1</Paragraphs>
  <TotalTime>2</TotalTime>
  <ScaleCrop>false</ScaleCrop>
  <LinksUpToDate>false</LinksUpToDate>
  <CharactersWithSpaces>585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2024-08-21T07:55:00Z</dcterms:created>
  <dc:creator>少桉 徐</dc:creator>
  <cp:lastModifiedBy>xiaoya</cp:lastModifiedBy>
  <dcterms:modified xsi:type="dcterms:W3CDTF">2025-01-09T02:34:32Z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75F573460C9B4540A4B73CBEBF6DC586_13</vt:lpwstr>
  </property>
  <property fmtid="{D5CDD505-2E9C-101B-9397-08002B2CF9AE}" pid="4" name="KSOTemplateDocerSaveRecord">
    <vt:lpwstr>eyJoZGlkIjoiMDRjZjk5NzFkYTM1NDNiYmNjYTg0YjIwZTExY2ViNTYiLCJ1c2VySWQiOiIyMTM4NjQ1NTUifQ==</vt:lpwstr>
  </property>
</Properties>
</file>